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4B87">
      <w:pPr>
        <w:pStyle w:val="NoSpacing"/>
        <w:rPr>
          <w:rFonts w:cs="Times New Roman"/>
          <w:b/>
          <w:sz w:val="18"/>
          <w:szCs w:val="18"/>
        </w:rPr>
      </w:pPr>
      <w:r>
        <w:rPr>
          <w:noProof/>
        </w:rPr>
        <w:drawing>
          <wp:anchor distT="0" distB="0" distL="114300" distR="114300" simplePos="0" relativeHeight="251658240" behindDoc="0" locked="0" layoutInCell="1" allowOverlap="1">
            <wp:simplePos x="0" y="0"/>
            <wp:positionH relativeFrom="column">
              <wp:posOffset>3222625</wp:posOffset>
            </wp:positionH>
            <wp:positionV relativeFrom="paragraph">
              <wp:posOffset>-168275</wp:posOffset>
            </wp:positionV>
            <wp:extent cx="786130" cy="784860"/>
            <wp:effectExtent l="19050" t="0" r="0" b="0"/>
            <wp:wrapNone/>
            <wp:docPr id="2" name="Picture 4" descr="SEEC_Blk-S-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C_Blk-S-New"/>
                    <pic:cNvPicPr>
                      <a:picLocks noChangeAspect="1" noChangeArrowheads="1"/>
                    </pic:cNvPicPr>
                  </pic:nvPicPr>
                  <pic:blipFill>
                    <a:blip r:embed="rId4"/>
                    <a:srcRect/>
                    <a:stretch>
                      <a:fillRect/>
                    </a:stretch>
                  </pic:blipFill>
                  <pic:spPr bwMode="auto">
                    <a:xfrm>
                      <a:off x="0" y="0"/>
                      <a:ext cx="786130" cy="784860"/>
                    </a:xfrm>
                    <a:prstGeom prst="rect">
                      <a:avLst/>
                    </a:prstGeom>
                    <a:noFill/>
                    <a:ln w="9525">
                      <a:noFill/>
                      <a:miter lim="800000"/>
                      <a:headEnd/>
                      <a:tailEnd/>
                    </a:ln>
                  </pic:spPr>
                </pic:pic>
              </a:graphicData>
            </a:graphic>
          </wp:anchor>
        </w:drawing>
      </w:r>
      <w:r>
        <w:rPr>
          <w:rFonts w:cs="Times New Roman"/>
          <w:b/>
          <w:sz w:val="18"/>
          <w:szCs w:val="18"/>
        </w:rPr>
        <w:t>CONNECTICUT STATE ELECTIONS</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ascii="Bookman Old Style" w:hAnsi="Bookman Old Style"/>
          <w:b/>
          <w:sz w:val="16"/>
          <w:szCs w:val="16"/>
        </w:rPr>
        <w:t>Bid/RFP Number:  14PSX</w:t>
      </w:r>
      <w:r>
        <w:rPr>
          <w:rFonts w:ascii="Bookman Old Style" w:hAnsi="Bookman Old Style"/>
          <w:b/>
          <w:sz w:val="16"/>
          <w:szCs w:val="16"/>
        </w:rPr>
        <w:t>0073</w:t>
      </w:r>
    </w:p>
    <w:p w:rsidR="00000000" w:rsidRDefault="00BC4B87">
      <w:pPr>
        <w:pStyle w:val="NoSpacing"/>
        <w:rPr>
          <w:rFonts w:ascii="Bookman Old Style" w:hAnsi="Bookman Old Style" w:cs="Times New Roman"/>
          <w:b/>
          <w:sz w:val="18"/>
          <w:szCs w:val="18"/>
        </w:rPr>
      </w:pPr>
      <w:r>
        <w:rPr>
          <w:rFonts w:cs="Times New Roman"/>
          <w:b/>
          <w:sz w:val="18"/>
          <w:szCs w:val="18"/>
        </w:rPr>
        <w:t>ENFORCEMENT COMMISSION</w:t>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ascii="Bookman Old Style" w:hAnsi="Bookman Old Style" w:cs="Times New Roman"/>
          <w:b/>
          <w:sz w:val="18"/>
          <w:szCs w:val="18"/>
        </w:rPr>
        <w:t>EXHIBIT C</w:t>
      </w:r>
    </w:p>
    <w:p w:rsidR="00000000" w:rsidRDefault="00BC4B87">
      <w:pPr>
        <w:pStyle w:val="NoSpacing"/>
        <w:rPr>
          <w:rFonts w:cs="Times New Roman"/>
          <w:b/>
          <w:sz w:val="18"/>
          <w:szCs w:val="18"/>
        </w:rPr>
      </w:pPr>
      <w:r>
        <w:rPr>
          <w:rFonts w:cs="Times New Roman"/>
          <w:b/>
          <w:sz w:val="18"/>
          <w:szCs w:val="18"/>
        </w:rPr>
        <w:t>Rev. 1/11</w:t>
      </w:r>
    </w:p>
    <w:p w:rsidR="00000000" w:rsidRDefault="00BC4B87">
      <w:pPr>
        <w:pStyle w:val="NoSpacing"/>
        <w:rPr>
          <w:rFonts w:cs="Times New Roman"/>
          <w:b/>
          <w:sz w:val="18"/>
          <w:szCs w:val="18"/>
        </w:rPr>
      </w:pPr>
      <w:r>
        <w:rPr>
          <w:rFonts w:cs="Times New Roman"/>
          <w:b/>
          <w:sz w:val="18"/>
          <w:szCs w:val="18"/>
        </w:rPr>
        <w:t xml:space="preserve">Page </w:t>
      </w:r>
      <w:r>
        <w:rPr>
          <w:rFonts w:cs="Times New Roman"/>
          <w:b/>
          <w:sz w:val="18"/>
          <w:szCs w:val="18"/>
        </w:rPr>
        <w:fldChar w:fldCharType="begin"/>
      </w:r>
      <w:r>
        <w:rPr>
          <w:rFonts w:cs="Times New Roman"/>
          <w:b/>
          <w:sz w:val="18"/>
          <w:szCs w:val="18"/>
        </w:rPr>
        <w:instrText xml:space="preserve"> PAGE </w:instrText>
      </w:r>
      <w:r>
        <w:rPr>
          <w:rFonts w:cs="Times New Roman"/>
          <w:b/>
          <w:sz w:val="18"/>
          <w:szCs w:val="18"/>
        </w:rPr>
        <w:fldChar w:fldCharType="separate"/>
      </w:r>
      <w:r>
        <w:rPr>
          <w:rFonts w:cs="Times New Roman"/>
          <w:b/>
          <w:sz w:val="18"/>
          <w:szCs w:val="18"/>
        </w:rPr>
        <w:t>1</w:t>
      </w:r>
      <w:r>
        <w:rPr>
          <w:rFonts w:cs="Times New Roman"/>
          <w:b/>
          <w:sz w:val="18"/>
          <w:szCs w:val="18"/>
        </w:rPr>
        <w:fldChar w:fldCharType="end"/>
      </w:r>
      <w:r>
        <w:rPr>
          <w:rFonts w:cs="Times New Roman"/>
          <w:b/>
          <w:sz w:val="18"/>
          <w:szCs w:val="18"/>
        </w:rPr>
        <w:t xml:space="preserve"> of </w:t>
      </w:r>
      <w:r>
        <w:rPr>
          <w:rFonts w:cs="Times New Roman"/>
          <w:b/>
          <w:sz w:val="18"/>
          <w:szCs w:val="18"/>
        </w:rPr>
        <w:fldChar w:fldCharType="begin"/>
      </w:r>
      <w:r>
        <w:rPr>
          <w:rFonts w:cs="Times New Roman"/>
          <w:b/>
          <w:sz w:val="18"/>
          <w:szCs w:val="18"/>
        </w:rPr>
        <w:instrText xml:space="preserve"> NUMPAGES  </w:instrText>
      </w:r>
      <w:r>
        <w:rPr>
          <w:rFonts w:cs="Times New Roman"/>
          <w:b/>
          <w:sz w:val="18"/>
          <w:szCs w:val="18"/>
        </w:rPr>
        <w:fldChar w:fldCharType="separate"/>
      </w:r>
      <w:r>
        <w:rPr>
          <w:rFonts w:cs="Times New Roman"/>
          <w:b/>
          <w:sz w:val="18"/>
          <w:szCs w:val="18"/>
        </w:rPr>
        <w:t>1</w:t>
      </w:r>
      <w:r>
        <w:rPr>
          <w:rFonts w:cs="Times New Roman"/>
          <w:b/>
          <w:sz w:val="18"/>
          <w:szCs w:val="18"/>
        </w:rPr>
        <w:fldChar w:fldCharType="end"/>
      </w:r>
    </w:p>
    <w:p w:rsidR="00000000" w:rsidRDefault="00BC4B87">
      <w:pPr>
        <w:pStyle w:val="NoSpacing"/>
        <w:rPr>
          <w:rFonts w:cs="Times New Roman"/>
          <w:sz w:val="18"/>
          <w:szCs w:val="18"/>
        </w:rPr>
      </w:pPr>
      <w:r>
        <w:rPr>
          <w:noProof/>
        </w:rPr>
      </w:r>
      <w:r w:rsidR="00D5335B">
        <w:rPr>
          <w:rFonts w:cs="Times New Roman"/>
          <w:sz w:val="18"/>
          <w:szCs w:val="18"/>
        </w:rPr>
        <w:pict>
          <v:shapetype id="_x0000_t32" coordsize="21600,21600" o:spt="32" o:oned="t" path="m,l21600,21600e" filled="f">
            <v:path arrowok="t" fillok="f" o:connecttype="none"/>
            <o:lock v:ext="edit" shapetype="t"/>
          </v:shapetype>
          <v:shape id="_x0000_s1027" type="#_x0000_t32" style="width:565.8pt;height:.55pt;flip:y;mso-position-horizontal-relative:char;mso-position-vertical-relative:line" o:connectortype="straight" strokeweight="2pt">
            <w10:wrap type="none"/>
            <w10:anchorlock/>
          </v:shape>
        </w:pict>
      </w:r>
    </w:p>
    <w:p w:rsidR="00000000" w:rsidRDefault="00BC4B87">
      <w:pPr>
        <w:pStyle w:val="NoSpacing"/>
        <w:rPr>
          <w:rFonts w:cs="Times New Roman"/>
          <w:sz w:val="6"/>
          <w:szCs w:val="6"/>
        </w:rPr>
      </w:pPr>
    </w:p>
    <w:tbl>
      <w:tblPr>
        <w:tblStyle w:val="TableGrid"/>
        <w:tblW w:w="11340" w:type="dxa"/>
        <w:tblInd w:w="108" w:type="dxa"/>
        <w:tblLook w:val="04A0"/>
      </w:tblPr>
      <w:tblGrid>
        <w:gridCol w:w="11340"/>
      </w:tblGrid>
      <w:tr w:rsidR="00000000">
        <w:tc>
          <w:tcPr>
            <w:tcW w:w="11340" w:type="dxa"/>
          </w:tcPr>
          <w:p w:rsidR="00000000" w:rsidRDefault="00BC4B87">
            <w:pPr>
              <w:widowControl w:val="0"/>
              <w:jc w:val="center"/>
              <w:rPr>
                <w:rFonts w:cs="Times New Roman"/>
                <w:b/>
                <w:bCs/>
                <w:color w:val="000000"/>
                <w:kern w:val="28"/>
                <w:sz w:val="32"/>
                <w:szCs w:val="32"/>
              </w:rPr>
            </w:pPr>
            <w:r>
              <w:rPr>
                <w:rFonts w:cs="Times New Roman"/>
                <w:b/>
                <w:bCs/>
                <w:color w:val="000000"/>
                <w:kern w:val="28"/>
                <w:sz w:val="32"/>
                <w:szCs w:val="32"/>
              </w:rPr>
              <w:t xml:space="preserve">Notice to Executive Branch State Contractors and Prospective State </w:t>
            </w:r>
          </w:p>
          <w:p w:rsidR="00000000" w:rsidRDefault="00BC4B87">
            <w:pPr>
              <w:widowControl w:val="0"/>
              <w:jc w:val="center"/>
              <w:rPr>
                <w:rFonts w:cs="Times New Roman"/>
                <w:b/>
                <w:bCs/>
                <w:color w:val="000000"/>
                <w:kern w:val="28"/>
                <w:sz w:val="32"/>
                <w:szCs w:val="32"/>
              </w:rPr>
            </w:pPr>
            <w:r>
              <w:rPr>
                <w:rFonts w:cs="Times New Roman"/>
                <w:b/>
                <w:bCs/>
                <w:color w:val="000000"/>
                <w:kern w:val="28"/>
                <w:sz w:val="32"/>
                <w:szCs w:val="32"/>
              </w:rPr>
              <w:t>Contractors of Campaign Contribution and Solicitation Limitations</w:t>
            </w:r>
          </w:p>
        </w:tc>
      </w:tr>
    </w:tbl>
    <w:p w:rsidR="00000000" w:rsidRDefault="00BC4B87">
      <w:pPr>
        <w:pStyle w:val="NoSpacing"/>
        <w:rPr>
          <w:rFonts w:cs="Times New Roman"/>
          <w:sz w:val="8"/>
          <w:szCs w:val="8"/>
        </w:rPr>
      </w:pPr>
    </w:p>
    <w:p w:rsidR="00000000" w:rsidRDefault="00BC4B87">
      <w:pPr>
        <w:pStyle w:val="NoSpacing"/>
        <w:jc w:val="both"/>
        <w:rPr>
          <w:rFonts w:cs="Times New Roman"/>
          <w:sz w:val="22"/>
          <w:szCs w:val="18"/>
        </w:rPr>
      </w:pPr>
      <w:r>
        <w:rPr>
          <w:rFonts w:cs="Times New Roman"/>
          <w:sz w:val="22"/>
          <w:szCs w:val="18"/>
        </w:rPr>
        <w:t>This notice is provided under the authority of Connecticut General</w:t>
      </w:r>
      <w:r>
        <w:rPr>
          <w:rFonts w:cs="Times New Roman"/>
          <w:sz w:val="22"/>
          <w:szCs w:val="18"/>
        </w:rPr>
        <w:t xml:space="preserve"> Statutes §9-612(G</w:t>
      </w:r>
      <w:proofErr w:type="gramStart"/>
      <w:r>
        <w:rPr>
          <w:rFonts w:cs="Times New Roman"/>
          <w:sz w:val="22"/>
          <w:szCs w:val="18"/>
        </w:rPr>
        <w:t>)(</w:t>
      </w:r>
      <w:proofErr w:type="gramEnd"/>
      <w:r>
        <w:rPr>
          <w:rFonts w:cs="Times New Roman"/>
          <w:sz w:val="22"/>
          <w:szCs w:val="18"/>
        </w:rPr>
        <w:t>2), as amended by P.A. 10-1, and is for the purpose of informing state contractors and prospective state contractors of the following law (italicized words are defined on the reverse side of this page.</w:t>
      </w:r>
    </w:p>
    <w:tbl>
      <w:tblPr>
        <w:tblStyle w:val="TableGrid"/>
        <w:tblW w:w="0" w:type="auto"/>
        <w:tblInd w:w="108" w:type="dxa"/>
        <w:tblLook w:val="04A0"/>
      </w:tblPr>
      <w:tblGrid>
        <w:gridCol w:w="11448"/>
      </w:tblGrid>
      <w:tr w:rsidR="00000000">
        <w:tc>
          <w:tcPr>
            <w:tcW w:w="11448" w:type="dxa"/>
            <w:shd w:val="pct10" w:color="auto" w:fill="auto"/>
          </w:tcPr>
          <w:p w:rsidR="00000000" w:rsidRDefault="00BC4B87">
            <w:pPr>
              <w:widowControl w:val="0"/>
              <w:jc w:val="center"/>
              <w:rPr>
                <w:rFonts w:cs="Times New Roman"/>
                <w:b/>
                <w:bCs/>
                <w:caps/>
                <w:color w:val="000000"/>
                <w:kern w:val="28"/>
                <w:sz w:val="22"/>
                <w:szCs w:val="22"/>
              </w:rPr>
            </w:pPr>
            <w:r>
              <w:rPr>
                <w:rFonts w:cs="Times New Roman"/>
                <w:b/>
                <w:bCs/>
                <w:caps/>
                <w:color w:val="000000"/>
                <w:kern w:val="28"/>
                <w:sz w:val="22"/>
                <w:szCs w:val="22"/>
              </w:rPr>
              <w:t>CAMPAIGN CONTRIBUTION AND SOLICITA</w:t>
            </w:r>
            <w:r>
              <w:rPr>
                <w:rFonts w:cs="Times New Roman"/>
                <w:b/>
                <w:bCs/>
                <w:caps/>
                <w:color w:val="000000"/>
                <w:kern w:val="28"/>
                <w:sz w:val="22"/>
                <w:szCs w:val="22"/>
              </w:rPr>
              <w:t>TION LIMITATIONS</w:t>
            </w:r>
          </w:p>
        </w:tc>
      </w:tr>
      <w:tr w:rsidR="00000000">
        <w:tc>
          <w:tcPr>
            <w:tcW w:w="11448" w:type="dxa"/>
          </w:tcPr>
          <w:p w:rsidR="00000000" w:rsidRDefault="00BC4B87">
            <w:pPr>
              <w:widowControl w:val="0"/>
              <w:jc w:val="both"/>
              <w:rPr>
                <w:rFonts w:cs="Times New Roman"/>
                <w:color w:val="000000"/>
                <w:kern w:val="28"/>
                <w:sz w:val="20"/>
              </w:rPr>
            </w:pPr>
            <w:r>
              <w:rPr>
                <w:rFonts w:cs="Times New Roman"/>
                <w:color w:val="000000"/>
                <w:kern w:val="28"/>
                <w:sz w:val="20"/>
              </w:rPr>
              <w:t xml:space="preserve">No </w:t>
            </w:r>
            <w:r>
              <w:rPr>
                <w:rFonts w:cs="Times New Roman"/>
                <w:i/>
                <w:iCs/>
                <w:color w:val="000000"/>
                <w:kern w:val="28"/>
                <w:sz w:val="20"/>
              </w:rPr>
              <w:t>state contractor, prospective state contractor, principal of a state contractor or principal of a prospective state contractor</w:t>
            </w:r>
            <w:r>
              <w:rPr>
                <w:rFonts w:cs="Times New Roman"/>
                <w:color w:val="000000"/>
                <w:kern w:val="28"/>
                <w:sz w:val="20"/>
              </w:rPr>
              <w:t xml:space="preserve">, with regard to a </w:t>
            </w:r>
            <w:r>
              <w:rPr>
                <w:rFonts w:cs="Times New Roman"/>
                <w:i/>
                <w:iCs/>
                <w:color w:val="000000"/>
                <w:kern w:val="28"/>
                <w:sz w:val="20"/>
              </w:rPr>
              <w:t xml:space="preserve">state contract </w:t>
            </w:r>
            <w:r>
              <w:rPr>
                <w:rFonts w:cs="Times New Roman"/>
                <w:color w:val="000000"/>
                <w:kern w:val="28"/>
                <w:sz w:val="20"/>
              </w:rPr>
              <w:t xml:space="preserve">or </w:t>
            </w:r>
            <w:r>
              <w:rPr>
                <w:rFonts w:cs="Times New Roman"/>
                <w:i/>
                <w:iCs/>
                <w:color w:val="000000"/>
                <w:kern w:val="28"/>
                <w:sz w:val="20"/>
              </w:rPr>
              <w:t xml:space="preserve">state contract solicitation </w:t>
            </w:r>
            <w:r>
              <w:rPr>
                <w:rFonts w:cs="Times New Roman"/>
                <w:color w:val="000000"/>
                <w:kern w:val="28"/>
                <w:sz w:val="20"/>
              </w:rPr>
              <w:t>with or from a state agency in the executive branch or a quasi-public agency or a holder, or principal of a holder of a valid prequalification certificate, shall make a contribution to (</w:t>
            </w:r>
            <w:proofErr w:type="spellStart"/>
            <w:r>
              <w:rPr>
                <w:rFonts w:cs="Times New Roman"/>
                <w:color w:val="000000"/>
                <w:kern w:val="28"/>
                <w:sz w:val="20"/>
              </w:rPr>
              <w:t>i</w:t>
            </w:r>
            <w:proofErr w:type="spellEnd"/>
            <w:r>
              <w:rPr>
                <w:rFonts w:cs="Times New Roman"/>
                <w:color w:val="000000"/>
                <w:kern w:val="28"/>
                <w:sz w:val="20"/>
              </w:rPr>
              <w:t>) an exploratory committee or candidate committee established by a ca</w:t>
            </w:r>
            <w:r>
              <w:rPr>
                <w:rFonts w:cs="Times New Roman"/>
                <w:color w:val="000000"/>
                <w:kern w:val="28"/>
                <w:sz w:val="20"/>
              </w:rPr>
              <w:t>ndidate for nomination or election to the office of Governor, Lieutenant Governor, Attorney General, State Comptroller, Secretary of the State or State Treasurer, (ii) a political committee authorized to make contributions or expenditures to or for the ben</w:t>
            </w:r>
            <w:r>
              <w:rPr>
                <w:rFonts w:cs="Times New Roman"/>
                <w:color w:val="000000"/>
                <w:kern w:val="28"/>
                <w:sz w:val="20"/>
              </w:rPr>
              <w:t xml:space="preserve">efit of such candidates, or (iii) a party committee (which includes town committees). </w:t>
            </w:r>
          </w:p>
          <w:p w:rsidR="00000000" w:rsidRDefault="00BC4B87">
            <w:pPr>
              <w:jc w:val="both"/>
              <w:rPr>
                <w:rFonts w:cs="Times New Roman"/>
                <w:color w:val="000000"/>
                <w:kern w:val="28"/>
                <w:sz w:val="10"/>
                <w:szCs w:val="10"/>
              </w:rPr>
            </w:pPr>
            <w:r>
              <w:rPr>
                <w:rFonts w:cs="Times New Roman"/>
                <w:color w:val="000000"/>
                <w:kern w:val="28"/>
                <w:sz w:val="10"/>
                <w:szCs w:val="10"/>
              </w:rPr>
              <w:t> </w:t>
            </w:r>
          </w:p>
          <w:p w:rsidR="00000000" w:rsidRDefault="00BC4B87">
            <w:pPr>
              <w:widowControl w:val="0"/>
              <w:jc w:val="both"/>
              <w:rPr>
                <w:rFonts w:cs="Times New Roman"/>
                <w:color w:val="000000"/>
                <w:kern w:val="28"/>
                <w:sz w:val="20"/>
              </w:rPr>
            </w:pPr>
            <w:r>
              <w:rPr>
                <w:rFonts w:cs="Times New Roman"/>
                <w:color w:val="000000"/>
                <w:kern w:val="28"/>
                <w:sz w:val="20"/>
              </w:rPr>
              <w:t>In addition, no holder or principal of a holder of a valid prequalification certifi</w:t>
            </w:r>
            <w:r>
              <w:rPr>
                <w:rFonts w:cs="Times New Roman"/>
                <w:color w:val="000000"/>
                <w:kern w:val="28"/>
                <w:sz w:val="20"/>
              </w:rPr>
              <w:t>cate, shall make a contribution to (</w:t>
            </w:r>
            <w:proofErr w:type="spellStart"/>
            <w:r>
              <w:rPr>
                <w:rFonts w:cs="Times New Roman"/>
                <w:color w:val="000000"/>
                <w:kern w:val="28"/>
                <w:sz w:val="20"/>
              </w:rPr>
              <w:t>i</w:t>
            </w:r>
            <w:proofErr w:type="spellEnd"/>
            <w:r>
              <w:rPr>
                <w:rFonts w:cs="Times New Roman"/>
                <w:color w:val="000000"/>
                <w:kern w:val="28"/>
                <w:sz w:val="20"/>
              </w:rPr>
              <w:t>) an exploratory         committee or candidate committee established by a candidate for nomination or election to the office of State senator or State                 representative, (ii) a political committee authoriz</w:t>
            </w:r>
            <w:r>
              <w:rPr>
                <w:rFonts w:cs="Times New Roman"/>
                <w:color w:val="000000"/>
                <w:kern w:val="28"/>
                <w:sz w:val="20"/>
              </w:rPr>
              <w:t xml:space="preserve">ed to make contributions or expenditures to or for the benefit of such candidates, or (iii) a party committee. </w:t>
            </w:r>
          </w:p>
          <w:p w:rsidR="00000000" w:rsidRDefault="00BC4B87">
            <w:pPr>
              <w:jc w:val="both"/>
              <w:rPr>
                <w:rFonts w:cs="Times New Roman"/>
                <w:b/>
                <w:bCs/>
                <w:color w:val="000000"/>
                <w:kern w:val="28"/>
                <w:sz w:val="10"/>
                <w:szCs w:val="10"/>
                <w:u w:val="single"/>
              </w:rPr>
            </w:pPr>
            <w:r>
              <w:rPr>
                <w:rFonts w:cs="Times New Roman"/>
                <w:b/>
                <w:bCs/>
                <w:color w:val="000000"/>
                <w:kern w:val="28"/>
                <w:sz w:val="10"/>
                <w:szCs w:val="10"/>
                <w:u w:val="single"/>
              </w:rPr>
              <w:t> </w:t>
            </w:r>
          </w:p>
          <w:p w:rsidR="00000000" w:rsidRDefault="00BC4B87">
            <w:pPr>
              <w:widowControl w:val="0"/>
              <w:jc w:val="both"/>
              <w:rPr>
                <w:rFonts w:cs="Times New Roman"/>
                <w:color w:val="000000"/>
                <w:kern w:val="28"/>
                <w:sz w:val="20"/>
              </w:rPr>
            </w:pPr>
            <w:r>
              <w:rPr>
                <w:rFonts w:cs="Times New Roman"/>
                <w:color w:val="000000"/>
                <w:kern w:val="28"/>
                <w:sz w:val="20"/>
              </w:rPr>
              <w:t>On and after January 1, 2011, no state contractor, prospective state contractor, principal of a state contractor or principal of a prospective</w:t>
            </w:r>
            <w:r>
              <w:rPr>
                <w:rFonts w:cs="Times New Roman"/>
                <w:color w:val="000000"/>
                <w:kern w:val="28"/>
                <w:sz w:val="20"/>
              </w:rPr>
              <w:t xml:space="preserve"> state contractor, with regard to a state contract or state contract solicitation with or from a state agency in the executive branch or a </w:t>
            </w:r>
          </w:p>
          <w:p w:rsidR="00000000" w:rsidRDefault="00BC4B87">
            <w:pPr>
              <w:widowControl w:val="0"/>
              <w:jc w:val="both"/>
              <w:rPr>
                <w:rFonts w:cs="Times New Roman"/>
                <w:b/>
                <w:sz w:val="22"/>
                <w:szCs w:val="18"/>
              </w:rPr>
            </w:pPr>
            <w:r>
              <w:rPr>
                <w:rFonts w:cs="Times New Roman"/>
                <w:color w:val="000000"/>
                <w:kern w:val="28"/>
                <w:sz w:val="20"/>
              </w:rPr>
              <w:t xml:space="preserve">quasi-public agency or a holder, or principal of a holder of a valid prequalification certificate, shall </w:t>
            </w:r>
            <w:r>
              <w:rPr>
                <w:rFonts w:cs="Times New Roman"/>
                <w:b/>
                <w:bCs/>
                <w:color w:val="000000"/>
                <w:kern w:val="28"/>
                <w:sz w:val="20"/>
              </w:rPr>
              <w:t>knowingly</w:t>
            </w:r>
            <w:r>
              <w:rPr>
                <w:rFonts w:cs="Times New Roman"/>
                <w:color w:val="000000"/>
                <w:kern w:val="28"/>
                <w:sz w:val="20"/>
              </w:rPr>
              <w:t xml:space="preserve"> </w:t>
            </w:r>
            <w:r>
              <w:rPr>
                <w:rFonts w:cs="Times New Roman"/>
                <w:i/>
                <w:iCs/>
                <w:color w:val="000000"/>
                <w:kern w:val="28"/>
                <w:sz w:val="20"/>
              </w:rPr>
              <w:t>s</w:t>
            </w:r>
            <w:r>
              <w:rPr>
                <w:rFonts w:cs="Times New Roman"/>
                <w:i/>
                <w:iCs/>
                <w:color w:val="000000"/>
                <w:kern w:val="28"/>
                <w:sz w:val="20"/>
              </w:rPr>
              <w:t xml:space="preserve">olicit </w:t>
            </w:r>
            <w:r>
              <w:rPr>
                <w:rFonts w:cs="Times New Roman"/>
                <w:color w:val="000000"/>
                <w:kern w:val="28"/>
                <w:sz w:val="20"/>
              </w:rPr>
              <w:t xml:space="preserve">contributions from the state contractor's or prospective state contractor's employees or from a </w:t>
            </w:r>
            <w:r>
              <w:rPr>
                <w:rFonts w:cs="Times New Roman"/>
                <w:i/>
                <w:iCs/>
                <w:color w:val="000000"/>
                <w:kern w:val="28"/>
                <w:sz w:val="20"/>
              </w:rPr>
              <w:t>subcontractor</w:t>
            </w:r>
            <w:r>
              <w:rPr>
                <w:rFonts w:cs="Times New Roman"/>
                <w:color w:val="000000"/>
                <w:kern w:val="28"/>
                <w:sz w:val="20"/>
              </w:rPr>
              <w:t xml:space="preserve"> or </w:t>
            </w:r>
            <w:r>
              <w:rPr>
                <w:rFonts w:cs="Times New Roman"/>
                <w:i/>
                <w:iCs/>
                <w:color w:val="000000"/>
                <w:kern w:val="28"/>
                <w:sz w:val="20"/>
              </w:rPr>
              <w:t>principals of the subcontractor</w:t>
            </w:r>
            <w:r>
              <w:rPr>
                <w:rFonts w:cs="Times New Roman"/>
                <w:color w:val="000000"/>
                <w:kern w:val="28"/>
                <w:sz w:val="20"/>
              </w:rPr>
              <w:t xml:space="preserve"> on behalf of (</w:t>
            </w:r>
            <w:proofErr w:type="spellStart"/>
            <w:r>
              <w:rPr>
                <w:rFonts w:cs="Times New Roman"/>
                <w:color w:val="000000"/>
                <w:kern w:val="28"/>
                <w:sz w:val="20"/>
              </w:rPr>
              <w:t>i</w:t>
            </w:r>
            <w:proofErr w:type="spellEnd"/>
            <w:r>
              <w:rPr>
                <w:rFonts w:cs="Times New Roman"/>
                <w:color w:val="000000"/>
                <w:kern w:val="28"/>
                <w:sz w:val="20"/>
              </w:rPr>
              <w:t>) an exploratory committee or candidate committee established by a candidate for nominati</w:t>
            </w:r>
            <w:r>
              <w:rPr>
                <w:rFonts w:cs="Times New Roman"/>
                <w:color w:val="000000"/>
                <w:kern w:val="28"/>
                <w:sz w:val="20"/>
              </w:rPr>
              <w:t>on or election to the office of Governor,         Lieutenant Governor, Attorney General, State Comptroller, Secretary of the State or State Treasurer, (ii) a political committee authorized to make contributions or expenditures to or for the benefit of such</w:t>
            </w:r>
            <w:r>
              <w:rPr>
                <w:rFonts w:cs="Times New Roman"/>
                <w:color w:val="000000"/>
                <w:kern w:val="28"/>
                <w:sz w:val="20"/>
              </w:rPr>
              <w:t xml:space="preserve"> candidates, or (iii) a party committee.</w:t>
            </w:r>
          </w:p>
        </w:tc>
      </w:tr>
      <w:tr w:rsidR="00000000">
        <w:tc>
          <w:tcPr>
            <w:tcW w:w="11448" w:type="dxa"/>
            <w:shd w:val="pct10" w:color="auto" w:fill="auto"/>
          </w:tcPr>
          <w:p w:rsidR="00000000" w:rsidRDefault="00BC4B87">
            <w:pPr>
              <w:widowControl w:val="0"/>
              <w:jc w:val="center"/>
              <w:rPr>
                <w:rFonts w:cs="Times New Roman"/>
                <w:b/>
                <w:bCs/>
                <w:caps/>
                <w:color w:val="000000"/>
                <w:kern w:val="28"/>
                <w:sz w:val="22"/>
                <w:szCs w:val="22"/>
              </w:rPr>
            </w:pPr>
            <w:r>
              <w:rPr>
                <w:rFonts w:cs="Times New Roman"/>
                <w:b/>
                <w:bCs/>
                <w:caps/>
                <w:color w:val="000000"/>
                <w:kern w:val="28"/>
                <w:sz w:val="22"/>
                <w:szCs w:val="22"/>
              </w:rPr>
              <w:t>DUTY TO INFORM</w:t>
            </w:r>
          </w:p>
        </w:tc>
      </w:tr>
      <w:tr w:rsidR="00000000">
        <w:tc>
          <w:tcPr>
            <w:tcW w:w="11448" w:type="dxa"/>
          </w:tcPr>
          <w:p w:rsidR="00000000" w:rsidRDefault="00BC4B87">
            <w:pPr>
              <w:widowControl w:val="0"/>
              <w:rPr>
                <w:rFonts w:cs="Times New Roman"/>
                <w:color w:val="000000"/>
                <w:kern w:val="28"/>
                <w:sz w:val="20"/>
              </w:rPr>
            </w:pPr>
            <w:r>
              <w:rPr>
                <w:rFonts w:cs="Times New Roman"/>
                <w:color w:val="000000"/>
                <w:kern w:val="28"/>
                <w:sz w:val="20"/>
              </w:rPr>
              <w:t>State contractors and prospective state contractors are required to inform their principals of the above prohibitions, as applicable, and the possible penalties and other consequences of any violati</w:t>
            </w:r>
            <w:r>
              <w:rPr>
                <w:rFonts w:cs="Times New Roman"/>
                <w:color w:val="000000"/>
                <w:kern w:val="28"/>
                <w:sz w:val="20"/>
              </w:rPr>
              <w:t>on thereof.</w:t>
            </w:r>
          </w:p>
        </w:tc>
      </w:tr>
      <w:tr w:rsidR="00000000">
        <w:tc>
          <w:tcPr>
            <w:tcW w:w="11448" w:type="dxa"/>
            <w:shd w:val="clear" w:color="auto" w:fill="D9D9D9"/>
          </w:tcPr>
          <w:p w:rsidR="00000000" w:rsidRDefault="00BC4B87">
            <w:pPr>
              <w:pStyle w:val="NoSpacing"/>
              <w:jc w:val="center"/>
              <w:rPr>
                <w:rFonts w:cs="Times New Roman"/>
                <w:sz w:val="20"/>
              </w:rPr>
            </w:pPr>
            <w:r>
              <w:rPr>
                <w:rFonts w:cs="Times New Roman"/>
                <w:b/>
                <w:sz w:val="22"/>
                <w:szCs w:val="18"/>
              </w:rPr>
              <w:t>PENALTIES FOR VIOLATIONS</w:t>
            </w:r>
          </w:p>
        </w:tc>
      </w:tr>
      <w:tr w:rsidR="00000000">
        <w:tc>
          <w:tcPr>
            <w:tcW w:w="11448" w:type="dxa"/>
          </w:tcPr>
          <w:p w:rsidR="00000000" w:rsidRDefault="00BC4B87">
            <w:pPr>
              <w:pStyle w:val="NoSpacing"/>
              <w:jc w:val="both"/>
              <w:rPr>
                <w:rFonts w:cs="Times New Roman"/>
                <w:sz w:val="20"/>
              </w:rPr>
            </w:pPr>
            <w:r>
              <w:rPr>
                <w:rFonts w:cs="Times New Roman"/>
                <w:sz w:val="20"/>
              </w:rPr>
              <w:t>Contributions of solicitations of contributions made in violation of the above prohibitions may result in the following civil and criminal penalties:</w:t>
            </w:r>
          </w:p>
          <w:p w:rsidR="00000000" w:rsidRDefault="00BC4B87">
            <w:pPr>
              <w:pStyle w:val="NoSpacing"/>
              <w:rPr>
                <w:rFonts w:cs="Times New Roman"/>
                <w:sz w:val="20"/>
              </w:rPr>
            </w:pPr>
          </w:p>
          <w:p w:rsidR="00000000" w:rsidRDefault="00BC4B87">
            <w:pPr>
              <w:pStyle w:val="NoSpacing"/>
              <w:jc w:val="both"/>
              <w:rPr>
                <w:rFonts w:cs="Times New Roman"/>
                <w:sz w:val="20"/>
              </w:rPr>
            </w:pPr>
            <w:r>
              <w:rPr>
                <w:rFonts w:cs="Times New Roman"/>
                <w:b/>
                <w:sz w:val="20"/>
                <w:u w:val="single"/>
              </w:rPr>
              <w:t>Civil Penalties</w:t>
            </w:r>
            <w:r>
              <w:rPr>
                <w:rFonts w:cs="Times New Roman"/>
                <w:sz w:val="20"/>
              </w:rPr>
              <w:t xml:space="preserve"> – Up to $2,000 or twice </w:t>
            </w:r>
            <w:r>
              <w:rPr>
                <w:rFonts w:cs="Times New Roman"/>
                <w:sz w:val="20"/>
              </w:rPr>
              <w:t xml:space="preserve">the amount of the prohibited contribution, whichever is greater, against a principal or a </w:t>
            </w:r>
            <w:proofErr w:type="gramStart"/>
            <w:r>
              <w:rPr>
                <w:rFonts w:cs="Times New Roman"/>
                <w:sz w:val="20"/>
              </w:rPr>
              <w:t>contractor.</w:t>
            </w:r>
            <w:proofErr w:type="gramEnd"/>
            <w:r>
              <w:rPr>
                <w:rFonts w:cs="Times New Roman"/>
                <w:sz w:val="20"/>
              </w:rPr>
              <w:t xml:space="preserve">  Any state contractor or prospective state contractor which fails to make reasonable efforts to comply with the provisions requiring notice to its princip</w:t>
            </w:r>
            <w:r>
              <w:rPr>
                <w:rFonts w:cs="Times New Roman"/>
                <w:sz w:val="20"/>
              </w:rPr>
              <w:t>als of these prohibitions and possible consequences of their violations may also be subject to civil penalties of up to $2,000 or twice the amount of the prohibited contributions made by their principals.</w:t>
            </w:r>
          </w:p>
          <w:p w:rsidR="00000000" w:rsidRDefault="00BC4B87">
            <w:pPr>
              <w:pStyle w:val="NoSpacing"/>
              <w:rPr>
                <w:rFonts w:cs="Times New Roman"/>
                <w:sz w:val="20"/>
              </w:rPr>
            </w:pPr>
          </w:p>
          <w:p w:rsidR="00000000" w:rsidRDefault="00BC4B87">
            <w:pPr>
              <w:pStyle w:val="NoSpacing"/>
              <w:jc w:val="both"/>
              <w:rPr>
                <w:rFonts w:cs="Times New Roman"/>
                <w:b/>
                <w:sz w:val="20"/>
                <w:u w:val="single"/>
              </w:rPr>
            </w:pPr>
            <w:r>
              <w:rPr>
                <w:rFonts w:cs="Times New Roman"/>
                <w:b/>
                <w:sz w:val="20"/>
                <w:u w:val="single"/>
              </w:rPr>
              <w:t>Criminal penalties</w:t>
            </w:r>
            <w:r>
              <w:rPr>
                <w:rFonts w:cs="Times New Roman"/>
                <w:sz w:val="20"/>
              </w:rPr>
              <w:t xml:space="preserve"> – Any knowing and willful viola</w:t>
            </w:r>
            <w:r>
              <w:rPr>
                <w:rFonts w:cs="Times New Roman"/>
                <w:sz w:val="20"/>
              </w:rPr>
              <w:t>tion of the prohibition is a Class D felony, which may subject the violator to imprisonment of not more than 5 years, or not more than $5,000 in fines, or both.</w:t>
            </w:r>
          </w:p>
        </w:tc>
      </w:tr>
      <w:tr w:rsidR="00000000">
        <w:tc>
          <w:tcPr>
            <w:tcW w:w="11448" w:type="dxa"/>
            <w:shd w:val="clear" w:color="auto" w:fill="D9D9D9"/>
          </w:tcPr>
          <w:p w:rsidR="00000000" w:rsidRDefault="00BC4B87">
            <w:pPr>
              <w:pStyle w:val="NoSpacing"/>
              <w:jc w:val="center"/>
              <w:rPr>
                <w:rFonts w:cs="Times New Roman"/>
                <w:b/>
                <w:sz w:val="22"/>
                <w:szCs w:val="22"/>
              </w:rPr>
            </w:pPr>
            <w:r>
              <w:rPr>
                <w:rFonts w:cs="Times New Roman"/>
                <w:b/>
                <w:sz w:val="22"/>
                <w:szCs w:val="22"/>
              </w:rPr>
              <w:t>CONTRACT CONSEQUENCES</w:t>
            </w:r>
          </w:p>
        </w:tc>
      </w:tr>
      <w:tr w:rsidR="00000000">
        <w:tc>
          <w:tcPr>
            <w:tcW w:w="11448" w:type="dxa"/>
            <w:shd w:val="clear" w:color="auto" w:fill="FFFFFF"/>
          </w:tcPr>
          <w:p w:rsidR="00000000" w:rsidRDefault="00BC4B87">
            <w:pPr>
              <w:pStyle w:val="NoSpacing"/>
              <w:jc w:val="both"/>
              <w:rPr>
                <w:rFonts w:cs="Times New Roman"/>
                <w:sz w:val="20"/>
              </w:rPr>
            </w:pPr>
            <w:r>
              <w:rPr>
                <w:rFonts w:cs="Times New Roman"/>
                <w:sz w:val="20"/>
              </w:rPr>
              <w:t xml:space="preserve">In the case of a state contractor, </w:t>
            </w:r>
            <w:r>
              <w:rPr>
                <w:rFonts w:cs="Times New Roman"/>
                <w:sz w:val="20"/>
              </w:rPr>
              <w:t>contributions made or solicited in violation of the above prohibitions may result in the contract being voided.</w:t>
            </w:r>
          </w:p>
          <w:p w:rsidR="00000000" w:rsidRDefault="00BC4B87">
            <w:pPr>
              <w:pStyle w:val="NoSpacing"/>
              <w:rPr>
                <w:rFonts w:cs="Times New Roman"/>
                <w:sz w:val="20"/>
              </w:rPr>
            </w:pPr>
          </w:p>
          <w:p w:rsidR="00000000" w:rsidRDefault="00BC4B87">
            <w:pPr>
              <w:pStyle w:val="NoSpacing"/>
              <w:jc w:val="both"/>
              <w:rPr>
                <w:rFonts w:cs="Times New Roman"/>
                <w:sz w:val="20"/>
              </w:rPr>
            </w:pPr>
            <w:r>
              <w:rPr>
                <w:rFonts w:cs="Times New Roman"/>
                <w:sz w:val="20"/>
              </w:rPr>
              <w:t>In the case of a prospective state contractor, contributions made or solicited in violation of the above prohibitions shall result in the contr</w:t>
            </w:r>
            <w:r>
              <w:rPr>
                <w:rFonts w:cs="Times New Roman"/>
                <w:sz w:val="20"/>
              </w:rPr>
              <w:t>act described in the state contract solicitation not being awarded to the prospective state contractor, unless the State Elections Enforcement Commission determines that mitigating circumstances exist concerning such violation.</w:t>
            </w:r>
          </w:p>
          <w:p w:rsidR="00000000" w:rsidRDefault="00BC4B87">
            <w:pPr>
              <w:pStyle w:val="NoSpacing"/>
              <w:rPr>
                <w:rFonts w:cs="Times New Roman"/>
                <w:sz w:val="20"/>
              </w:rPr>
            </w:pPr>
          </w:p>
          <w:p w:rsidR="00000000" w:rsidRDefault="00BC4B87">
            <w:pPr>
              <w:pStyle w:val="NoSpacing"/>
              <w:jc w:val="both"/>
              <w:rPr>
                <w:rFonts w:cs="Times New Roman"/>
                <w:sz w:val="20"/>
              </w:rPr>
            </w:pPr>
            <w:r>
              <w:rPr>
                <w:rFonts w:cs="Times New Roman"/>
                <w:sz w:val="20"/>
              </w:rPr>
              <w:t>The State shall not award a</w:t>
            </w:r>
            <w:r>
              <w:rPr>
                <w:rFonts w:cs="Times New Roman"/>
                <w:sz w:val="20"/>
              </w:rPr>
              <w:t>ny other state contract to anyone found in violation of the above prohibitions for a period of one year after the election for which such contribution is made or solicited, unless the State Elections Enforcement Commission determines that mitigating circum</w:t>
            </w:r>
            <w:r>
              <w:rPr>
                <w:rFonts w:cs="Times New Roman"/>
                <w:sz w:val="20"/>
              </w:rPr>
              <w:t>stances exist concerning such violation.</w:t>
            </w:r>
          </w:p>
          <w:p w:rsidR="00000000" w:rsidRDefault="00BC4B87">
            <w:pPr>
              <w:pStyle w:val="NoSpacing"/>
              <w:jc w:val="both"/>
              <w:rPr>
                <w:rFonts w:cs="Times New Roman"/>
                <w:sz w:val="20"/>
              </w:rPr>
            </w:pPr>
          </w:p>
          <w:p w:rsidR="00000000" w:rsidRDefault="00BC4B87">
            <w:pPr>
              <w:pStyle w:val="NoSpacing"/>
              <w:jc w:val="both"/>
              <w:rPr>
                <w:rFonts w:cs="Times New Roman"/>
                <w:sz w:val="20"/>
              </w:rPr>
            </w:pPr>
            <w:r>
              <w:rPr>
                <w:rFonts w:cs="Times New Roman"/>
                <w:sz w:val="20"/>
              </w:rPr>
              <w:t xml:space="preserve">Additional information may be found on the website of the State Elections Enforcement Commission, </w:t>
            </w:r>
            <w:hyperlink r:id="rId5" w:history="1">
              <w:r>
                <w:rPr>
                  <w:rStyle w:val="Hyperlink"/>
                  <w:sz w:val="20"/>
                </w:rPr>
                <w:t>www.ct.gov/seec</w:t>
              </w:r>
            </w:hyperlink>
            <w:r>
              <w:rPr>
                <w:rFonts w:cs="Times New Roman"/>
                <w:sz w:val="20"/>
              </w:rPr>
              <w:t>.  Click on the link to "Lobbyist/Contractor Limitations."</w:t>
            </w:r>
          </w:p>
        </w:tc>
      </w:tr>
    </w:tbl>
    <w:p w:rsidR="00000000" w:rsidRDefault="00BC4B87">
      <w:pPr>
        <w:pStyle w:val="NoSpacing"/>
        <w:jc w:val="both"/>
        <w:rPr>
          <w:rFonts w:cs="Times New Roman"/>
          <w:sz w:val="20"/>
        </w:rPr>
      </w:pPr>
    </w:p>
    <w:p w:rsidR="00000000" w:rsidRDefault="00BC4B87">
      <w:pPr>
        <w:rPr>
          <w:rFonts w:cs="Times New Roman"/>
          <w:sz w:val="20"/>
        </w:rPr>
      </w:pPr>
      <w:r>
        <w:rPr>
          <w:rFonts w:cs="Times New Roman"/>
          <w:sz w:val="20"/>
        </w:rPr>
        <w:br w:type="page"/>
      </w:r>
    </w:p>
    <w:p w:rsidR="00000000" w:rsidRDefault="00BC4B87">
      <w:pPr>
        <w:pStyle w:val="NoSpacing"/>
        <w:rPr>
          <w:rFonts w:cs="Times New Roman"/>
          <w:b/>
          <w:sz w:val="18"/>
          <w:szCs w:val="18"/>
        </w:rPr>
      </w:pPr>
      <w:r>
        <w:rPr>
          <w:noProof/>
        </w:rPr>
        <w:lastRenderedPageBreak/>
        <w:drawing>
          <wp:anchor distT="0" distB="0" distL="114300" distR="114300" simplePos="0" relativeHeight="251659264" behindDoc="0" locked="0" layoutInCell="1" allowOverlap="1">
            <wp:simplePos x="0" y="0"/>
            <wp:positionH relativeFrom="column">
              <wp:posOffset>3222625</wp:posOffset>
            </wp:positionH>
            <wp:positionV relativeFrom="paragraph">
              <wp:posOffset>-168275</wp:posOffset>
            </wp:positionV>
            <wp:extent cx="786130" cy="784860"/>
            <wp:effectExtent l="19050" t="0" r="0" b="0"/>
            <wp:wrapNone/>
            <wp:docPr id="4" name="Picture 4" descr="SEEC_Blk-S-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C_Blk-S-New"/>
                    <pic:cNvPicPr>
                      <a:picLocks noChangeAspect="1" noChangeArrowheads="1"/>
                    </pic:cNvPicPr>
                  </pic:nvPicPr>
                  <pic:blipFill>
                    <a:blip r:embed="rId4"/>
                    <a:srcRect/>
                    <a:stretch>
                      <a:fillRect/>
                    </a:stretch>
                  </pic:blipFill>
                  <pic:spPr bwMode="auto">
                    <a:xfrm>
                      <a:off x="0" y="0"/>
                      <a:ext cx="786130" cy="784860"/>
                    </a:xfrm>
                    <a:prstGeom prst="rect">
                      <a:avLst/>
                    </a:prstGeom>
                    <a:noFill/>
                    <a:ln w="9525">
                      <a:noFill/>
                      <a:miter lim="800000"/>
                      <a:headEnd/>
                      <a:tailEnd/>
                    </a:ln>
                  </pic:spPr>
                </pic:pic>
              </a:graphicData>
            </a:graphic>
          </wp:anchor>
        </w:drawing>
      </w:r>
      <w:r>
        <w:rPr>
          <w:rFonts w:cs="Times New Roman"/>
          <w:b/>
          <w:sz w:val="18"/>
          <w:szCs w:val="18"/>
        </w:rPr>
        <w:t>CONNECTICUT STATE ELECTIONS</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ascii="Bookman Old Style" w:hAnsi="Bookman Old Style"/>
          <w:b/>
          <w:sz w:val="16"/>
          <w:szCs w:val="16"/>
        </w:rPr>
        <w:t>Bid/RFP Number:  14PSX0073</w:t>
      </w:r>
    </w:p>
    <w:p w:rsidR="00000000" w:rsidRDefault="00BC4B87">
      <w:pPr>
        <w:pStyle w:val="NoSpacing"/>
        <w:rPr>
          <w:rFonts w:ascii="Bookman Old Style" w:hAnsi="Bookman Old Style" w:cs="Times New Roman"/>
          <w:b/>
          <w:sz w:val="18"/>
          <w:szCs w:val="18"/>
        </w:rPr>
      </w:pPr>
      <w:r>
        <w:rPr>
          <w:rFonts w:cs="Times New Roman"/>
          <w:b/>
          <w:sz w:val="18"/>
          <w:szCs w:val="18"/>
        </w:rPr>
        <w:t>ENFORCEMENT COMMISSION</w:t>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ascii="Bookman Old Style" w:hAnsi="Bookman Old Style" w:cs="Times New Roman"/>
          <w:b/>
          <w:sz w:val="18"/>
          <w:szCs w:val="18"/>
        </w:rPr>
        <w:t>EXHIBIT C</w:t>
      </w:r>
    </w:p>
    <w:p w:rsidR="00000000" w:rsidRDefault="00BC4B87">
      <w:pPr>
        <w:pStyle w:val="NoSpacing"/>
        <w:rPr>
          <w:rFonts w:cs="Times New Roman"/>
          <w:b/>
          <w:sz w:val="18"/>
          <w:szCs w:val="18"/>
        </w:rPr>
      </w:pPr>
      <w:r>
        <w:rPr>
          <w:rFonts w:cs="Times New Roman"/>
          <w:b/>
          <w:sz w:val="18"/>
          <w:szCs w:val="18"/>
        </w:rPr>
        <w:t>Rev. 1/11</w:t>
      </w:r>
    </w:p>
    <w:p w:rsidR="00000000" w:rsidRDefault="00BC4B87">
      <w:pPr>
        <w:pStyle w:val="NoSpacing"/>
        <w:rPr>
          <w:rFonts w:cs="Times New Roman"/>
          <w:b/>
          <w:sz w:val="18"/>
          <w:szCs w:val="18"/>
        </w:rPr>
      </w:pPr>
      <w:r>
        <w:rPr>
          <w:rFonts w:cs="Times New Roman"/>
          <w:b/>
          <w:sz w:val="18"/>
          <w:szCs w:val="18"/>
        </w:rPr>
        <w:t xml:space="preserve">Page </w:t>
      </w:r>
      <w:r>
        <w:rPr>
          <w:rFonts w:cs="Times New Roman"/>
          <w:b/>
          <w:sz w:val="18"/>
          <w:szCs w:val="18"/>
        </w:rPr>
        <w:fldChar w:fldCharType="begin"/>
      </w:r>
      <w:r>
        <w:rPr>
          <w:rFonts w:cs="Times New Roman"/>
          <w:b/>
          <w:sz w:val="18"/>
          <w:szCs w:val="18"/>
        </w:rPr>
        <w:instrText xml:space="preserve"> PAGE </w:instrText>
      </w:r>
      <w:r>
        <w:rPr>
          <w:rFonts w:cs="Times New Roman"/>
          <w:b/>
          <w:sz w:val="18"/>
          <w:szCs w:val="18"/>
        </w:rPr>
        <w:fldChar w:fldCharType="separate"/>
      </w:r>
      <w:r>
        <w:rPr>
          <w:rFonts w:cs="Times New Roman"/>
          <w:b/>
          <w:sz w:val="18"/>
          <w:szCs w:val="18"/>
        </w:rPr>
        <w:t>1</w:t>
      </w:r>
      <w:r>
        <w:rPr>
          <w:rFonts w:cs="Times New Roman"/>
          <w:b/>
          <w:sz w:val="18"/>
          <w:szCs w:val="18"/>
        </w:rPr>
        <w:fldChar w:fldCharType="end"/>
      </w:r>
      <w:r>
        <w:rPr>
          <w:rFonts w:cs="Times New Roman"/>
          <w:b/>
          <w:sz w:val="18"/>
          <w:szCs w:val="18"/>
        </w:rPr>
        <w:t xml:space="preserve"> of </w:t>
      </w:r>
      <w:r>
        <w:rPr>
          <w:rFonts w:cs="Times New Roman"/>
          <w:b/>
          <w:sz w:val="18"/>
          <w:szCs w:val="18"/>
        </w:rPr>
        <w:fldChar w:fldCharType="begin"/>
      </w:r>
      <w:r>
        <w:rPr>
          <w:rFonts w:cs="Times New Roman"/>
          <w:b/>
          <w:sz w:val="18"/>
          <w:szCs w:val="18"/>
        </w:rPr>
        <w:instrText xml:space="preserve"> NUMPAGES  </w:instrText>
      </w:r>
      <w:r>
        <w:rPr>
          <w:rFonts w:cs="Times New Roman"/>
          <w:b/>
          <w:sz w:val="18"/>
          <w:szCs w:val="18"/>
        </w:rPr>
        <w:fldChar w:fldCharType="separate"/>
      </w:r>
      <w:r>
        <w:rPr>
          <w:rFonts w:cs="Times New Roman"/>
          <w:b/>
          <w:sz w:val="18"/>
          <w:szCs w:val="18"/>
        </w:rPr>
        <w:t>1</w:t>
      </w:r>
      <w:r>
        <w:rPr>
          <w:rFonts w:cs="Times New Roman"/>
          <w:b/>
          <w:sz w:val="18"/>
          <w:szCs w:val="18"/>
        </w:rPr>
        <w:fldChar w:fldCharType="end"/>
      </w:r>
    </w:p>
    <w:p w:rsidR="00000000" w:rsidRDefault="00BC4B87">
      <w:pPr>
        <w:pStyle w:val="NoSpacing"/>
        <w:rPr>
          <w:rFonts w:cs="Times New Roman"/>
          <w:sz w:val="10"/>
          <w:szCs w:val="10"/>
        </w:rPr>
      </w:pPr>
      <w:r>
        <w:rPr>
          <w:noProof/>
        </w:rPr>
      </w:r>
      <w:r w:rsidR="00D5335B">
        <w:rPr>
          <w:rFonts w:cs="Times New Roman"/>
          <w:sz w:val="10"/>
          <w:szCs w:val="10"/>
        </w:rPr>
        <w:pict>
          <v:shape id="_x0000_s1029" type="#_x0000_t32" style="width:565.8pt;height:.55pt;flip:y;mso-position-horizontal-relative:char;mso-position-vertical-relative:line" o:connectortype="straight" strokeweight="2pt">
            <w10:wrap type="none"/>
            <w10:anchorlock/>
          </v:shape>
        </w:pict>
      </w:r>
    </w:p>
    <w:p w:rsidR="00000000" w:rsidRDefault="00BC4B87">
      <w:pPr>
        <w:pStyle w:val="NoSpacing"/>
        <w:rPr>
          <w:rFonts w:cs="Times New Roman"/>
          <w:sz w:val="6"/>
          <w:szCs w:val="6"/>
        </w:rPr>
      </w:pPr>
    </w:p>
    <w:tbl>
      <w:tblPr>
        <w:tblStyle w:val="TableGrid"/>
        <w:tblW w:w="0" w:type="auto"/>
        <w:tblLook w:val="04A0"/>
      </w:tblPr>
      <w:tblGrid>
        <w:gridCol w:w="11556"/>
      </w:tblGrid>
      <w:tr w:rsidR="00000000">
        <w:tc>
          <w:tcPr>
            <w:tcW w:w="11556" w:type="dxa"/>
            <w:shd w:val="clear" w:color="auto" w:fill="D9D9D9"/>
          </w:tcPr>
          <w:p w:rsidR="00000000" w:rsidRDefault="00BC4B87">
            <w:pPr>
              <w:pStyle w:val="NoSpacing"/>
              <w:jc w:val="center"/>
              <w:rPr>
                <w:rFonts w:cs="Times New Roman"/>
                <w:b/>
                <w:sz w:val="22"/>
                <w:szCs w:val="22"/>
              </w:rPr>
            </w:pPr>
            <w:r>
              <w:rPr>
                <w:rFonts w:cs="Times New Roman"/>
                <w:b/>
                <w:sz w:val="22"/>
                <w:szCs w:val="22"/>
              </w:rPr>
              <w:t>DEFINITIONS</w:t>
            </w:r>
          </w:p>
        </w:tc>
      </w:tr>
      <w:tr w:rsidR="00000000">
        <w:tc>
          <w:tcPr>
            <w:tcW w:w="11556" w:type="dxa"/>
            <w:shd w:val="clear" w:color="auto" w:fill="FFFFFF"/>
          </w:tcPr>
          <w:p w:rsidR="00000000" w:rsidRDefault="00BC4B87">
            <w:pPr>
              <w:widowControl w:val="0"/>
              <w:rPr>
                <w:rFonts w:cs="Times New Roman"/>
                <w:color w:val="000000"/>
                <w:kern w:val="28"/>
                <w:sz w:val="18"/>
                <w:szCs w:val="18"/>
              </w:rPr>
            </w:pPr>
            <w:r>
              <w:rPr>
                <w:rFonts w:cs="Times New Roman"/>
                <w:color w:val="000000"/>
                <w:kern w:val="28"/>
                <w:sz w:val="18"/>
                <w:szCs w:val="18"/>
              </w:rPr>
              <w:t>“State contractor” means a person, business entity or nonprofit organization that enter</w:t>
            </w:r>
            <w:r>
              <w:rPr>
                <w:rFonts w:cs="Times New Roman"/>
                <w:color w:val="000000"/>
                <w:kern w:val="28"/>
                <w:sz w:val="18"/>
                <w:szCs w:val="18"/>
              </w:rPr>
              <w:t xml:space="preserve">s into a state contract. Such person, business entity or nonprofit </w:t>
            </w:r>
          </w:p>
          <w:p w:rsidR="00000000" w:rsidRDefault="00BC4B87">
            <w:pPr>
              <w:widowControl w:val="0"/>
              <w:rPr>
                <w:rFonts w:cs="Times New Roman"/>
                <w:color w:val="000000"/>
                <w:kern w:val="28"/>
                <w:sz w:val="18"/>
                <w:szCs w:val="18"/>
              </w:rPr>
            </w:pPr>
            <w:proofErr w:type="gramStart"/>
            <w:r>
              <w:rPr>
                <w:rFonts w:cs="Times New Roman"/>
                <w:color w:val="000000"/>
                <w:kern w:val="28"/>
                <w:sz w:val="18"/>
                <w:szCs w:val="18"/>
              </w:rPr>
              <w:t>organization</w:t>
            </w:r>
            <w:proofErr w:type="gramEnd"/>
            <w:r>
              <w:rPr>
                <w:rFonts w:cs="Times New Roman"/>
                <w:color w:val="000000"/>
                <w:kern w:val="28"/>
                <w:sz w:val="18"/>
                <w:szCs w:val="18"/>
              </w:rPr>
              <w:t xml:space="preserve"> shall be deemed to be a state contractor until December thirty-first of the year in which such contract terminates. “State contractor” does not include a municipality or any o</w:t>
            </w:r>
            <w:r>
              <w:rPr>
                <w:rFonts w:cs="Times New Roman"/>
                <w:color w:val="000000"/>
                <w:kern w:val="28"/>
                <w:sz w:val="18"/>
                <w:szCs w:val="18"/>
              </w:rPr>
              <w:t xml:space="preserve">ther political subdivision of the state, including any entities or associations duly created by the municipality or political </w:t>
            </w:r>
          </w:p>
          <w:p w:rsidR="00000000" w:rsidRDefault="00BC4B87">
            <w:pPr>
              <w:widowControl w:val="0"/>
              <w:rPr>
                <w:rFonts w:cs="Times New Roman"/>
                <w:color w:val="000000"/>
                <w:kern w:val="28"/>
                <w:sz w:val="18"/>
                <w:szCs w:val="18"/>
              </w:rPr>
            </w:pPr>
            <w:r>
              <w:rPr>
                <w:rFonts w:cs="Times New Roman"/>
                <w:color w:val="000000"/>
                <w:kern w:val="28"/>
                <w:sz w:val="18"/>
                <w:szCs w:val="18"/>
              </w:rPr>
              <w:t>subdivision exclusively amongst themselves to further any purpose authorized by statute or charter, or an employee in the executi</w:t>
            </w:r>
            <w:r>
              <w:rPr>
                <w:rFonts w:cs="Times New Roman"/>
                <w:color w:val="000000"/>
                <w:kern w:val="28"/>
                <w:sz w:val="18"/>
                <w:szCs w:val="18"/>
              </w:rPr>
              <w:t xml:space="preserve">ve or legislative branch of state government or a quasi-public agency, whether in the classified or unclassified service and full or part-time, and only in such person's capacity as a state or quasi-public agency employee. </w:t>
            </w:r>
          </w:p>
          <w:p w:rsidR="00000000" w:rsidRDefault="00BC4B87">
            <w:pPr>
              <w:rPr>
                <w:rFonts w:cs="Times New Roman"/>
                <w:color w:val="000000"/>
                <w:kern w:val="28"/>
                <w:sz w:val="14"/>
                <w:szCs w:val="14"/>
              </w:rPr>
            </w:pPr>
          </w:p>
          <w:p w:rsidR="00000000" w:rsidRDefault="00BC4B87">
            <w:pPr>
              <w:widowControl w:val="0"/>
              <w:rPr>
                <w:rFonts w:cs="Times New Roman"/>
                <w:color w:val="000000"/>
                <w:kern w:val="28"/>
                <w:sz w:val="18"/>
                <w:szCs w:val="18"/>
              </w:rPr>
            </w:pPr>
            <w:r>
              <w:rPr>
                <w:rFonts w:cs="Times New Roman"/>
                <w:color w:val="000000"/>
                <w:kern w:val="28"/>
                <w:sz w:val="18"/>
                <w:szCs w:val="18"/>
              </w:rPr>
              <w:t xml:space="preserve">“Prospective state contractor” </w:t>
            </w:r>
            <w:r>
              <w:rPr>
                <w:rFonts w:cs="Times New Roman"/>
                <w:color w:val="000000"/>
                <w:kern w:val="28"/>
                <w:sz w:val="18"/>
                <w:szCs w:val="18"/>
              </w:rPr>
              <w:t>means a person, business entity or nonprofit organization that (</w:t>
            </w:r>
            <w:proofErr w:type="spellStart"/>
            <w:r>
              <w:rPr>
                <w:rFonts w:cs="Times New Roman"/>
                <w:color w:val="000000"/>
                <w:kern w:val="28"/>
                <w:sz w:val="18"/>
                <w:szCs w:val="18"/>
              </w:rPr>
              <w:t>i</w:t>
            </w:r>
            <w:proofErr w:type="spellEnd"/>
            <w:r>
              <w:rPr>
                <w:rFonts w:cs="Times New Roman"/>
                <w:color w:val="000000"/>
                <w:kern w:val="28"/>
                <w:sz w:val="18"/>
                <w:szCs w:val="18"/>
              </w:rPr>
              <w:t xml:space="preserve">) submits a response to a state contract solicitation by the state, a state agency or a quasi-public agency, or a proposal in response to a request for proposals by the state, a state agency </w:t>
            </w:r>
            <w:r>
              <w:rPr>
                <w:rFonts w:cs="Times New Roman"/>
                <w:color w:val="000000"/>
                <w:kern w:val="28"/>
                <w:sz w:val="18"/>
                <w:szCs w:val="18"/>
              </w:rPr>
              <w:t>or a quasi-public agency, until the contract has been entered into, or (ii) holds a valid prequalification certificate issued by the Commissioner of Administrative Services under section 4a-100. “Prospective state contractor” does not include a municipalit</w:t>
            </w:r>
            <w:r>
              <w:rPr>
                <w:rFonts w:cs="Times New Roman"/>
                <w:color w:val="000000"/>
                <w:kern w:val="28"/>
                <w:sz w:val="18"/>
                <w:szCs w:val="18"/>
              </w:rPr>
              <w:t xml:space="preserve">y or any other political subdivision of the state, including any entities or associations duly </w:t>
            </w:r>
          </w:p>
          <w:p w:rsidR="00000000" w:rsidRDefault="00BC4B87">
            <w:pPr>
              <w:widowControl w:val="0"/>
              <w:rPr>
                <w:rFonts w:cs="Times New Roman"/>
                <w:color w:val="000000"/>
                <w:kern w:val="28"/>
                <w:sz w:val="18"/>
                <w:szCs w:val="18"/>
              </w:rPr>
            </w:pPr>
            <w:r>
              <w:rPr>
                <w:rFonts w:cs="Times New Roman"/>
                <w:color w:val="000000"/>
                <w:kern w:val="28"/>
                <w:sz w:val="18"/>
                <w:szCs w:val="18"/>
              </w:rPr>
              <w:t>created by the municipality or political subdivision exclusively amongst themselves to further any purpose authorized by statute or charter, or an employee in t</w:t>
            </w:r>
            <w:r>
              <w:rPr>
                <w:rFonts w:cs="Times New Roman"/>
                <w:color w:val="000000"/>
                <w:kern w:val="28"/>
                <w:sz w:val="18"/>
                <w:szCs w:val="18"/>
              </w:rPr>
              <w:t xml:space="preserve">he executive or legislative branch of state government or a quasi-public agency, whether in the classified or unclassified service and full or part-time, and only in such person's capacity as a state or quasi-public agency employee. </w:t>
            </w:r>
          </w:p>
          <w:p w:rsidR="00000000" w:rsidRDefault="00BC4B87">
            <w:pPr>
              <w:rPr>
                <w:rFonts w:cs="Times New Roman"/>
                <w:color w:val="000000"/>
                <w:kern w:val="28"/>
                <w:sz w:val="14"/>
                <w:szCs w:val="14"/>
              </w:rPr>
            </w:pPr>
          </w:p>
          <w:p w:rsidR="00000000" w:rsidRDefault="00BC4B87">
            <w:pPr>
              <w:widowControl w:val="0"/>
              <w:rPr>
                <w:rFonts w:cs="Times New Roman"/>
                <w:color w:val="000000"/>
                <w:kern w:val="28"/>
                <w:sz w:val="18"/>
                <w:szCs w:val="18"/>
              </w:rPr>
            </w:pPr>
            <w:r>
              <w:rPr>
                <w:rFonts w:cs="Times New Roman"/>
                <w:color w:val="000000"/>
                <w:kern w:val="28"/>
                <w:sz w:val="18"/>
                <w:szCs w:val="18"/>
              </w:rPr>
              <w:t>“</w:t>
            </w:r>
            <w:r>
              <w:rPr>
                <w:rFonts w:cs="Times New Roman"/>
                <w:color w:val="000000"/>
                <w:kern w:val="28"/>
                <w:sz w:val="18"/>
                <w:szCs w:val="18"/>
              </w:rPr>
              <w:t>Principal of a state contractor or prospective state contractor” means (</w:t>
            </w:r>
            <w:proofErr w:type="spellStart"/>
            <w:r>
              <w:rPr>
                <w:rFonts w:cs="Times New Roman"/>
                <w:color w:val="000000"/>
                <w:kern w:val="28"/>
                <w:sz w:val="18"/>
                <w:szCs w:val="18"/>
              </w:rPr>
              <w:t>i</w:t>
            </w:r>
            <w:proofErr w:type="spellEnd"/>
            <w:r>
              <w:rPr>
                <w:rFonts w:cs="Times New Roman"/>
                <w:color w:val="000000"/>
                <w:kern w:val="28"/>
                <w:sz w:val="18"/>
                <w:szCs w:val="18"/>
              </w:rPr>
              <w:t>) any individual who is a member of the board of directors of, or has an ownership interest of five per cent or more in, a state contractor or prospective state contractor, which is a</w:t>
            </w:r>
            <w:r>
              <w:rPr>
                <w:rFonts w:cs="Times New Roman"/>
                <w:color w:val="000000"/>
                <w:kern w:val="28"/>
                <w:sz w:val="18"/>
                <w:szCs w:val="18"/>
              </w:rPr>
              <w:t xml:space="preserve"> business entity, except for an individual who is a member of the board of directors of a nonprofit organization</w:t>
            </w:r>
            <w:r>
              <w:rPr>
                <w:rFonts w:cs="Times New Roman"/>
                <w:b/>
                <w:bCs/>
                <w:color w:val="000000"/>
                <w:kern w:val="28"/>
                <w:sz w:val="18"/>
                <w:szCs w:val="18"/>
              </w:rPr>
              <w:t xml:space="preserve">, </w:t>
            </w:r>
            <w:r>
              <w:rPr>
                <w:rFonts w:cs="Times New Roman"/>
                <w:color w:val="000000"/>
                <w:kern w:val="28"/>
                <w:sz w:val="18"/>
                <w:szCs w:val="18"/>
              </w:rPr>
              <w:t>(ii) an individual who is employed by a state contractor or prospective state contractor, which is a business entity, as president, treasurer or executive vice president, (iii) an individual who is the chief executive officer of a state contractor or prosp</w:t>
            </w:r>
            <w:r>
              <w:rPr>
                <w:rFonts w:cs="Times New Roman"/>
                <w:color w:val="000000"/>
                <w:kern w:val="28"/>
                <w:sz w:val="18"/>
                <w:szCs w:val="18"/>
              </w:rPr>
              <w:t xml:space="preserve">ective state </w:t>
            </w:r>
          </w:p>
          <w:p w:rsidR="00000000" w:rsidRDefault="00BC4B87">
            <w:pPr>
              <w:widowControl w:val="0"/>
              <w:rPr>
                <w:rFonts w:cs="Times New Roman"/>
                <w:color w:val="000000"/>
                <w:kern w:val="28"/>
                <w:sz w:val="18"/>
                <w:szCs w:val="18"/>
              </w:rPr>
            </w:pPr>
            <w:r>
              <w:rPr>
                <w:rFonts w:cs="Times New Roman"/>
                <w:color w:val="000000"/>
                <w:kern w:val="28"/>
                <w:sz w:val="18"/>
                <w:szCs w:val="18"/>
              </w:rPr>
              <w:t xml:space="preserve">contractor, which is not a business entity, or if a state contractor or prospective state contractor has no such officer, then the officer who duly possesses </w:t>
            </w:r>
          </w:p>
          <w:p w:rsidR="00000000" w:rsidRDefault="00BC4B87">
            <w:pPr>
              <w:widowControl w:val="0"/>
              <w:rPr>
                <w:rFonts w:cs="Times New Roman"/>
                <w:color w:val="000000"/>
                <w:kern w:val="28"/>
                <w:sz w:val="18"/>
                <w:szCs w:val="18"/>
              </w:rPr>
            </w:pPr>
            <w:r>
              <w:rPr>
                <w:rFonts w:cs="Times New Roman"/>
                <w:color w:val="000000"/>
                <w:kern w:val="28"/>
                <w:sz w:val="18"/>
                <w:szCs w:val="18"/>
              </w:rPr>
              <w:t>comparable powers and duties, (iv) an officer or an employee of any state contracto</w:t>
            </w:r>
            <w:r>
              <w:rPr>
                <w:rFonts w:cs="Times New Roman"/>
                <w:color w:val="000000"/>
                <w:kern w:val="28"/>
                <w:sz w:val="18"/>
                <w:szCs w:val="18"/>
              </w:rPr>
              <w:t xml:space="preserve">r or prospective state contractor who has </w:t>
            </w:r>
            <w:r>
              <w:rPr>
                <w:rFonts w:cs="Times New Roman"/>
                <w:i/>
                <w:iCs/>
                <w:color w:val="000000"/>
                <w:kern w:val="28"/>
                <w:sz w:val="18"/>
                <w:szCs w:val="18"/>
              </w:rPr>
              <w:t xml:space="preserve">managerial or discretionary responsibilities with respect to a state contract, </w:t>
            </w:r>
            <w:r>
              <w:rPr>
                <w:rFonts w:cs="Times New Roman"/>
                <w:color w:val="000000"/>
                <w:kern w:val="28"/>
                <w:sz w:val="18"/>
                <w:szCs w:val="18"/>
              </w:rPr>
              <w:t xml:space="preserve">(v) the spouse or a </w:t>
            </w:r>
            <w:r>
              <w:rPr>
                <w:rFonts w:cs="Times New Roman"/>
                <w:i/>
                <w:iCs/>
                <w:color w:val="000000"/>
                <w:kern w:val="28"/>
                <w:sz w:val="18"/>
                <w:szCs w:val="18"/>
              </w:rPr>
              <w:t xml:space="preserve">dependent child </w:t>
            </w:r>
            <w:r>
              <w:rPr>
                <w:rFonts w:cs="Times New Roman"/>
                <w:color w:val="000000"/>
                <w:kern w:val="28"/>
                <w:sz w:val="18"/>
                <w:szCs w:val="18"/>
              </w:rPr>
              <w:t>who is eighteen years of age or older of an individual described in this subparagraph, or (vi) a po</w:t>
            </w:r>
            <w:r>
              <w:rPr>
                <w:rFonts w:cs="Times New Roman"/>
                <w:color w:val="000000"/>
                <w:kern w:val="28"/>
                <w:sz w:val="18"/>
                <w:szCs w:val="18"/>
              </w:rPr>
              <w:t xml:space="preserve">litical committee established or controlled by an individual described in this subparagraph or the business entity or nonprofit </w:t>
            </w:r>
          </w:p>
          <w:p w:rsidR="00000000" w:rsidRDefault="00BC4B87">
            <w:pPr>
              <w:widowControl w:val="0"/>
              <w:rPr>
                <w:rFonts w:cs="Times New Roman"/>
                <w:color w:val="000000"/>
                <w:kern w:val="28"/>
                <w:sz w:val="18"/>
                <w:szCs w:val="18"/>
              </w:rPr>
            </w:pPr>
            <w:proofErr w:type="gramStart"/>
            <w:r>
              <w:rPr>
                <w:rFonts w:cs="Times New Roman"/>
                <w:color w:val="000000"/>
                <w:kern w:val="28"/>
                <w:sz w:val="18"/>
                <w:szCs w:val="18"/>
              </w:rPr>
              <w:t>organization</w:t>
            </w:r>
            <w:proofErr w:type="gramEnd"/>
            <w:r>
              <w:rPr>
                <w:rFonts w:cs="Times New Roman"/>
                <w:color w:val="000000"/>
                <w:kern w:val="28"/>
                <w:sz w:val="18"/>
                <w:szCs w:val="18"/>
              </w:rPr>
              <w:t xml:space="preserve"> that is the state contractor or prospective state contractor. </w:t>
            </w:r>
          </w:p>
          <w:p w:rsidR="00000000" w:rsidRDefault="00BC4B87">
            <w:pPr>
              <w:widowControl w:val="0"/>
              <w:rPr>
                <w:rFonts w:cs="Times New Roman"/>
                <w:color w:val="000000"/>
                <w:kern w:val="28"/>
                <w:sz w:val="14"/>
                <w:szCs w:val="14"/>
              </w:rPr>
            </w:pPr>
          </w:p>
          <w:p w:rsidR="00000000" w:rsidRDefault="00BC4B87">
            <w:pPr>
              <w:rPr>
                <w:rFonts w:cs="Times New Roman"/>
                <w:color w:val="000000"/>
                <w:kern w:val="28"/>
                <w:sz w:val="18"/>
                <w:szCs w:val="18"/>
              </w:rPr>
            </w:pPr>
            <w:r>
              <w:rPr>
                <w:rFonts w:cs="Times New Roman"/>
                <w:color w:val="000000"/>
                <w:kern w:val="28"/>
                <w:sz w:val="18"/>
                <w:szCs w:val="18"/>
              </w:rPr>
              <w:t>“State contract” means an agreement or contract wi</w:t>
            </w:r>
            <w:r>
              <w:rPr>
                <w:rFonts w:cs="Times New Roman"/>
                <w:color w:val="000000"/>
                <w:kern w:val="28"/>
                <w:sz w:val="18"/>
                <w:szCs w:val="18"/>
              </w:rPr>
              <w:t xml:space="preserve">th the state or any state agency or any quasi-public agency, let through a procurement process or </w:t>
            </w:r>
          </w:p>
          <w:p w:rsidR="00000000" w:rsidRDefault="00BC4B87">
            <w:pPr>
              <w:rPr>
                <w:rFonts w:cs="Times New Roman"/>
                <w:color w:val="000000"/>
                <w:kern w:val="28"/>
                <w:sz w:val="18"/>
                <w:szCs w:val="18"/>
              </w:rPr>
            </w:pPr>
            <w:r>
              <w:rPr>
                <w:rFonts w:cs="Times New Roman"/>
                <w:color w:val="000000"/>
                <w:kern w:val="28"/>
                <w:sz w:val="18"/>
                <w:szCs w:val="18"/>
              </w:rPr>
              <w:t xml:space="preserve">otherwise, having a value of fifty thousand dollars or more, or a combination or series of such agreements or contracts having a value of one hundred </w:t>
            </w:r>
          </w:p>
          <w:p w:rsidR="00000000" w:rsidRDefault="00BC4B87">
            <w:pPr>
              <w:rPr>
                <w:rFonts w:cs="Times New Roman"/>
                <w:color w:val="000000"/>
                <w:kern w:val="28"/>
                <w:sz w:val="18"/>
                <w:szCs w:val="18"/>
              </w:rPr>
            </w:pPr>
            <w:r>
              <w:rPr>
                <w:rFonts w:cs="Times New Roman"/>
                <w:color w:val="000000"/>
                <w:kern w:val="28"/>
                <w:sz w:val="18"/>
                <w:szCs w:val="18"/>
              </w:rPr>
              <w:t>thousa</w:t>
            </w:r>
            <w:r>
              <w:rPr>
                <w:rFonts w:cs="Times New Roman"/>
                <w:color w:val="000000"/>
                <w:kern w:val="28"/>
                <w:sz w:val="18"/>
                <w:szCs w:val="18"/>
              </w:rPr>
              <w:t>nd dollars or more in a calendar year, for (</w:t>
            </w:r>
            <w:proofErr w:type="spellStart"/>
            <w:r>
              <w:rPr>
                <w:rFonts w:cs="Times New Roman"/>
                <w:color w:val="000000"/>
                <w:kern w:val="28"/>
                <w:sz w:val="18"/>
                <w:szCs w:val="18"/>
              </w:rPr>
              <w:t>i</w:t>
            </w:r>
            <w:proofErr w:type="spellEnd"/>
            <w:r>
              <w:rPr>
                <w:rFonts w:cs="Times New Roman"/>
                <w:color w:val="000000"/>
                <w:kern w:val="28"/>
                <w:sz w:val="18"/>
                <w:szCs w:val="18"/>
              </w:rPr>
              <w:t>) the rendition of services, (ii) the furnishing of any goods, material, supplies, equipment or any items of any kind, (iii) the construction, alteration or repair of any public building or public work, (iv) the</w:t>
            </w:r>
            <w:r>
              <w:rPr>
                <w:rFonts w:cs="Times New Roman"/>
                <w:color w:val="000000"/>
                <w:kern w:val="28"/>
                <w:sz w:val="18"/>
                <w:szCs w:val="18"/>
              </w:rPr>
              <w:t xml:space="preserve"> acquisition, sale or lease of any land or building, (v) a </w:t>
            </w:r>
          </w:p>
          <w:p w:rsidR="00000000" w:rsidRDefault="00BC4B87">
            <w:pPr>
              <w:rPr>
                <w:rFonts w:cs="Times New Roman"/>
                <w:color w:val="000000"/>
                <w:kern w:val="28"/>
                <w:sz w:val="18"/>
                <w:szCs w:val="18"/>
              </w:rPr>
            </w:pPr>
            <w:proofErr w:type="gramStart"/>
            <w:r>
              <w:rPr>
                <w:rFonts w:cs="Times New Roman"/>
                <w:color w:val="000000"/>
                <w:kern w:val="28"/>
                <w:sz w:val="18"/>
                <w:szCs w:val="18"/>
              </w:rPr>
              <w:t>licensing</w:t>
            </w:r>
            <w:proofErr w:type="gramEnd"/>
            <w:r>
              <w:rPr>
                <w:rFonts w:cs="Times New Roman"/>
                <w:color w:val="000000"/>
                <w:kern w:val="28"/>
                <w:sz w:val="18"/>
                <w:szCs w:val="18"/>
              </w:rPr>
              <w:t xml:space="preserve"> arrangement, or (vi) a grant, loan or loan guarantee. “State contract” does not include any agreement or contract with the state, any state agency or any quasi-public agency that is excl</w:t>
            </w:r>
            <w:r>
              <w:rPr>
                <w:rFonts w:cs="Times New Roman"/>
                <w:color w:val="000000"/>
                <w:kern w:val="28"/>
                <w:sz w:val="18"/>
                <w:szCs w:val="18"/>
              </w:rPr>
              <w:t>usively federally funded, an education loan, a loan to an individual for other than commercial purposes or any agreement or contract between the state or any state agency and the United States Department of the Navy or the United States Department of Defen</w:t>
            </w:r>
            <w:r>
              <w:rPr>
                <w:rFonts w:cs="Times New Roman"/>
                <w:color w:val="000000"/>
                <w:kern w:val="28"/>
                <w:sz w:val="18"/>
                <w:szCs w:val="18"/>
              </w:rPr>
              <w:t xml:space="preserve">se. </w:t>
            </w:r>
          </w:p>
          <w:p w:rsidR="00000000" w:rsidRDefault="00BC4B87">
            <w:pPr>
              <w:rPr>
                <w:rFonts w:cs="Times New Roman"/>
                <w:color w:val="000000"/>
                <w:kern w:val="28"/>
                <w:sz w:val="14"/>
                <w:szCs w:val="14"/>
              </w:rPr>
            </w:pPr>
          </w:p>
          <w:p w:rsidR="00000000" w:rsidRDefault="00BC4B87">
            <w:pPr>
              <w:widowControl w:val="0"/>
              <w:rPr>
                <w:rFonts w:cs="Times New Roman"/>
                <w:color w:val="000000"/>
                <w:kern w:val="28"/>
                <w:sz w:val="18"/>
                <w:szCs w:val="18"/>
              </w:rPr>
            </w:pPr>
            <w:r>
              <w:rPr>
                <w:rFonts w:cs="Times New Roman"/>
                <w:color w:val="000000"/>
                <w:kern w:val="28"/>
                <w:sz w:val="18"/>
                <w:szCs w:val="18"/>
              </w:rPr>
              <w:t>“State contract solicitation” means a request by a state agency or quasi-public agency, in whatever form issued, including, but not limited to, an invitation to bid, request for proposals, request for information or request for quotes, inviting bids,</w:t>
            </w:r>
            <w:r>
              <w:rPr>
                <w:rFonts w:cs="Times New Roman"/>
                <w:color w:val="000000"/>
                <w:kern w:val="28"/>
                <w:sz w:val="18"/>
                <w:szCs w:val="18"/>
              </w:rPr>
              <w:t xml:space="preserve"> quotes or other types of submittals, through a competitive procurement process or another process authorized by law waiving competitive procurement. </w:t>
            </w:r>
          </w:p>
          <w:p w:rsidR="00000000" w:rsidRDefault="00BC4B87">
            <w:pPr>
              <w:rPr>
                <w:rFonts w:cs="Times New Roman"/>
                <w:color w:val="000000"/>
                <w:kern w:val="28"/>
                <w:sz w:val="14"/>
                <w:szCs w:val="14"/>
              </w:rPr>
            </w:pPr>
          </w:p>
          <w:p w:rsidR="00000000" w:rsidRDefault="00BC4B87">
            <w:pPr>
              <w:widowControl w:val="0"/>
              <w:rPr>
                <w:rFonts w:cs="Times New Roman"/>
                <w:color w:val="000000"/>
                <w:kern w:val="28"/>
                <w:sz w:val="18"/>
                <w:szCs w:val="18"/>
              </w:rPr>
            </w:pPr>
            <w:r>
              <w:rPr>
                <w:rFonts w:cs="Times New Roman"/>
                <w:color w:val="000000"/>
                <w:kern w:val="28"/>
                <w:sz w:val="18"/>
                <w:szCs w:val="18"/>
              </w:rPr>
              <w:t>“Managerial or discretionary responsibilities with respect to a state contract” means having direct, ext</w:t>
            </w:r>
            <w:r>
              <w:rPr>
                <w:rFonts w:cs="Times New Roman"/>
                <w:color w:val="000000"/>
                <w:kern w:val="28"/>
                <w:sz w:val="18"/>
                <w:szCs w:val="18"/>
              </w:rPr>
              <w:t xml:space="preserve">ensive and substantive responsibilities with respect to the negotiation of the state contract and not peripheral, clerical or ministerial responsibilities. </w:t>
            </w:r>
          </w:p>
          <w:p w:rsidR="00000000" w:rsidRDefault="00BC4B87">
            <w:pPr>
              <w:rPr>
                <w:rFonts w:cs="Times New Roman"/>
                <w:color w:val="000000"/>
                <w:kern w:val="28"/>
                <w:sz w:val="14"/>
                <w:szCs w:val="14"/>
              </w:rPr>
            </w:pPr>
          </w:p>
          <w:p w:rsidR="00000000" w:rsidRDefault="00BC4B87">
            <w:pPr>
              <w:widowControl w:val="0"/>
              <w:rPr>
                <w:rFonts w:cs="Times New Roman"/>
                <w:color w:val="000000"/>
                <w:kern w:val="28"/>
                <w:sz w:val="18"/>
                <w:szCs w:val="18"/>
              </w:rPr>
            </w:pPr>
            <w:r>
              <w:rPr>
                <w:rFonts w:cs="Times New Roman"/>
                <w:color w:val="000000"/>
                <w:kern w:val="28"/>
                <w:sz w:val="18"/>
                <w:szCs w:val="18"/>
              </w:rPr>
              <w:t>“Dependent child” means a child residing in an individual’s household who may legally be claimed a</w:t>
            </w:r>
            <w:r>
              <w:rPr>
                <w:rFonts w:cs="Times New Roman"/>
                <w:color w:val="000000"/>
                <w:kern w:val="28"/>
                <w:sz w:val="18"/>
                <w:szCs w:val="18"/>
              </w:rPr>
              <w:t xml:space="preserve">s a dependent on the federal income tax of such </w:t>
            </w:r>
          </w:p>
          <w:p w:rsidR="00000000" w:rsidRDefault="00BC4B87">
            <w:pPr>
              <w:widowControl w:val="0"/>
              <w:rPr>
                <w:rFonts w:cs="Times New Roman"/>
                <w:color w:val="000000"/>
                <w:kern w:val="28"/>
                <w:sz w:val="18"/>
                <w:szCs w:val="18"/>
              </w:rPr>
            </w:pPr>
            <w:proofErr w:type="gramStart"/>
            <w:r>
              <w:rPr>
                <w:rFonts w:cs="Times New Roman"/>
                <w:color w:val="000000"/>
                <w:kern w:val="28"/>
                <w:sz w:val="18"/>
                <w:szCs w:val="18"/>
              </w:rPr>
              <w:t>individual</w:t>
            </w:r>
            <w:proofErr w:type="gramEnd"/>
            <w:r>
              <w:rPr>
                <w:rFonts w:cs="Times New Roman"/>
                <w:color w:val="000000"/>
                <w:kern w:val="28"/>
                <w:sz w:val="18"/>
                <w:szCs w:val="18"/>
              </w:rPr>
              <w:t xml:space="preserve">. </w:t>
            </w:r>
          </w:p>
          <w:p w:rsidR="00000000" w:rsidRDefault="00BC4B87">
            <w:pPr>
              <w:ind w:right="-720"/>
              <w:rPr>
                <w:rFonts w:cs="Times New Roman"/>
                <w:color w:val="000000"/>
                <w:kern w:val="28"/>
                <w:sz w:val="14"/>
                <w:szCs w:val="14"/>
              </w:rPr>
            </w:pPr>
          </w:p>
          <w:p w:rsidR="00000000" w:rsidRDefault="00BC4B87">
            <w:pPr>
              <w:widowControl w:val="0"/>
              <w:rPr>
                <w:rFonts w:cs="Times New Roman"/>
                <w:color w:val="000000"/>
                <w:kern w:val="28"/>
                <w:sz w:val="18"/>
                <w:szCs w:val="18"/>
              </w:rPr>
            </w:pPr>
            <w:r>
              <w:rPr>
                <w:rFonts w:cs="Times New Roman"/>
                <w:color w:val="000000"/>
                <w:kern w:val="28"/>
                <w:sz w:val="18"/>
                <w:szCs w:val="18"/>
              </w:rPr>
              <w:t xml:space="preserve">“Solicit” means (A) requesting that a contribution be made, (B) participating in any fund-raising activities for a candidate committee, exploratory </w:t>
            </w:r>
          </w:p>
          <w:p w:rsidR="00000000" w:rsidRDefault="00BC4B87">
            <w:pPr>
              <w:widowControl w:val="0"/>
              <w:rPr>
                <w:rFonts w:cs="Times New Roman"/>
                <w:color w:val="000000"/>
                <w:kern w:val="28"/>
                <w:sz w:val="18"/>
                <w:szCs w:val="18"/>
              </w:rPr>
            </w:pPr>
            <w:r>
              <w:rPr>
                <w:rFonts w:cs="Times New Roman"/>
                <w:color w:val="000000"/>
                <w:kern w:val="28"/>
                <w:sz w:val="18"/>
                <w:szCs w:val="18"/>
              </w:rPr>
              <w:t>committee, political committee or party comm</w:t>
            </w:r>
            <w:r>
              <w:rPr>
                <w:rFonts w:cs="Times New Roman"/>
                <w:color w:val="000000"/>
                <w:kern w:val="28"/>
                <w:sz w:val="18"/>
                <w:szCs w:val="18"/>
              </w:rPr>
              <w:t>ittee, including, but not limited to, forwarding tickets to potential contributors, receiving contributions for transmission to any such committee or bundling contributions, (C) serving as chairperson, treasurer or deputy treasurer of any such committee, o</w:t>
            </w:r>
            <w:r>
              <w:rPr>
                <w:rFonts w:cs="Times New Roman"/>
                <w:color w:val="000000"/>
                <w:kern w:val="28"/>
                <w:sz w:val="18"/>
                <w:szCs w:val="18"/>
              </w:rPr>
              <w:t xml:space="preserve">r (D) </w:t>
            </w:r>
          </w:p>
          <w:p w:rsidR="00000000" w:rsidRDefault="00BC4B87">
            <w:pPr>
              <w:widowControl w:val="0"/>
              <w:rPr>
                <w:rFonts w:cs="Times New Roman"/>
                <w:color w:val="000000"/>
                <w:kern w:val="28"/>
                <w:sz w:val="18"/>
                <w:szCs w:val="18"/>
              </w:rPr>
            </w:pPr>
            <w:proofErr w:type="gramStart"/>
            <w:r>
              <w:rPr>
                <w:rFonts w:cs="Times New Roman"/>
                <w:color w:val="000000"/>
                <w:kern w:val="28"/>
                <w:sz w:val="18"/>
                <w:szCs w:val="18"/>
              </w:rPr>
              <w:t>establishing</w:t>
            </w:r>
            <w:proofErr w:type="gramEnd"/>
            <w:r>
              <w:rPr>
                <w:rFonts w:cs="Times New Roman"/>
                <w:color w:val="000000"/>
                <w:kern w:val="28"/>
                <w:sz w:val="18"/>
                <w:szCs w:val="18"/>
              </w:rPr>
              <w:t xml:space="preserve"> a political committee for the sole purpose of soliciting or receiving contributions for any committee. Solicit does not include: (</w:t>
            </w:r>
            <w:proofErr w:type="spellStart"/>
            <w:r>
              <w:rPr>
                <w:rFonts w:cs="Times New Roman"/>
                <w:color w:val="000000"/>
                <w:kern w:val="28"/>
                <w:sz w:val="18"/>
                <w:szCs w:val="18"/>
              </w:rPr>
              <w:t>i</w:t>
            </w:r>
            <w:proofErr w:type="spellEnd"/>
            <w:r>
              <w:rPr>
                <w:rFonts w:cs="Times New Roman"/>
                <w:color w:val="000000"/>
                <w:kern w:val="28"/>
                <w:sz w:val="18"/>
                <w:szCs w:val="18"/>
              </w:rPr>
              <w:t xml:space="preserve">) making a </w:t>
            </w:r>
          </w:p>
          <w:p w:rsidR="00000000" w:rsidRDefault="00BC4B87">
            <w:pPr>
              <w:widowControl w:val="0"/>
              <w:rPr>
                <w:rFonts w:cs="Times New Roman"/>
                <w:color w:val="000000"/>
                <w:kern w:val="28"/>
                <w:sz w:val="18"/>
                <w:szCs w:val="18"/>
              </w:rPr>
            </w:pPr>
            <w:r>
              <w:rPr>
                <w:rFonts w:cs="Times New Roman"/>
                <w:color w:val="000000"/>
                <w:kern w:val="28"/>
                <w:sz w:val="18"/>
                <w:szCs w:val="18"/>
              </w:rPr>
              <w:t xml:space="preserve">contribution that is otherwise permitted by Chapter 155 of the Connecticut General Statutes; </w:t>
            </w:r>
            <w:r>
              <w:rPr>
                <w:rFonts w:cs="Times New Roman"/>
                <w:color w:val="000000"/>
                <w:kern w:val="28"/>
                <w:sz w:val="18"/>
                <w:szCs w:val="18"/>
              </w:rPr>
              <w:t>(ii) informing any person of a position taken by a candidate for public office or a public official, (iii) notifying the person of any activities of, or contact information for, any candidate for public office; or (iv) serving as a member in any party comm</w:t>
            </w:r>
            <w:r>
              <w:rPr>
                <w:rFonts w:cs="Times New Roman"/>
                <w:color w:val="000000"/>
                <w:kern w:val="28"/>
                <w:sz w:val="18"/>
                <w:szCs w:val="18"/>
              </w:rPr>
              <w:t>ittee or as an officer of such committee that is not otherwise prohibited in this section.</w:t>
            </w:r>
          </w:p>
          <w:p w:rsidR="00000000" w:rsidRDefault="00BC4B87">
            <w:pPr>
              <w:rPr>
                <w:rFonts w:cs="Times New Roman"/>
                <w:color w:val="000000"/>
                <w:kern w:val="28"/>
                <w:sz w:val="14"/>
                <w:szCs w:val="14"/>
              </w:rPr>
            </w:pPr>
          </w:p>
          <w:p w:rsidR="00000000" w:rsidRDefault="00BC4B87">
            <w:pPr>
              <w:widowControl w:val="0"/>
              <w:rPr>
                <w:rFonts w:cs="Times New Roman"/>
                <w:color w:val="000000"/>
                <w:kern w:val="28"/>
                <w:sz w:val="18"/>
                <w:szCs w:val="18"/>
              </w:rPr>
            </w:pPr>
            <w:r>
              <w:rPr>
                <w:rFonts w:cs="Times New Roman"/>
                <w:color w:val="000000"/>
                <w:kern w:val="28"/>
                <w:sz w:val="18"/>
                <w:szCs w:val="18"/>
              </w:rPr>
              <w:t xml:space="preserve">“Subcontractor” means any person, business entity or nonprofit organization </w:t>
            </w:r>
            <w:proofErr w:type="gramStart"/>
            <w:r>
              <w:rPr>
                <w:rFonts w:cs="Times New Roman"/>
                <w:color w:val="000000"/>
                <w:kern w:val="28"/>
                <w:sz w:val="18"/>
                <w:szCs w:val="18"/>
              </w:rPr>
              <w:t>that contracts</w:t>
            </w:r>
            <w:proofErr w:type="gramEnd"/>
            <w:r>
              <w:rPr>
                <w:rFonts w:cs="Times New Roman"/>
                <w:color w:val="000000"/>
                <w:kern w:val="28"/>
                <w:sz w:val="18"/>
                <w:szCs w:val="18"/>
              </w:rPr>
              <w:t xml:space="preserve"> to perform part or all of the obligations of a state contractor's state c</w:t>
            </w:r>
            <w:r>
              <w:rPr>
                <w:rFonts w:cs="Times New Roman"/>
                <w:color w:val="000000"/>
                <w:kern w:val="28"/>
                <w:sz w:val="18"/>
                <w:szCs w:val="18"/>
              </w:rPr>
              <w:t>ontract. Such person, business entity or nonprofit organization shall be deemed to be a subcontractor until December thirty first of the year in which the subcontract terminates. “Subcontractor” does not include (</w:t>
            </w:r>
            <w:proofErr w:type="spellStart"/>
            <w:r>
              <w:rPr>
                <w:rFonts w:cs="Times New Roman"/>
                <w:color w:val="000000"/>
                <w:kern w:val="28"/>
                <w:sz w:val="18"/>
                <w:szCs w:val="18"/>
              </w:rPr>
              <w:t>i</w:t>
            </w:r>
            <w:proofErr w:type="spellEnd"/>
            <w:r>
              <w:rPr>
                <w:rFonts w:cs="Times New Roman"/>
                <w:color w:val="000000"/>
                <w:kern w:val="28"/>
                <w:sz w:val="18"/>
                <w:szCs w:val="18"/>
              </w:rPr>
              <w:t>) a municipality or any other political su</w:t>
            </w:r>
            <w:r>
              <w:rPr>
                <w:rFonts w:cs="Times New Roman"/>
                <w:color w:val="000000"/>
                <w:kern w:val="28"/>
                <w:sz w:val="18"/>
                <w:szCs w:val="18"/>
              </w:rPr>
              <w:t xml:space="preserve">bdivision of the state, including any entities or </w:t>
            </w:r>
          </w:p>
          <w:p w:rsidR="00000000" w:rsidRDefault="00BC4B87">
            <w:pPr>
              <w:widowControl w:val="0"/>
              <w:rPr>
                <w:rFonts w:cs="Times New Roman"/>
                <w:color w:val="000000"/>
                <w:kern w:val="28"/>
                <w:sz w:val="18"/>
                <w:szCs w:val="18"/>
              </w:rPr>
            </w:pPr>
            <w:r>
              <w:rPr>
                <w:rFonts w:cs="Times New Roman"/>
                <w:color w:val="000000"/>
                <w:kern w:val="28"/>
                <w:sz w:val="18"/>
                <w:szCs w:val="18"/>
              </w:rPr>
              <w:t>associations duly created by the municipality or political subdivision exclusively amongst themselves to further any purpose authorized by statute or charter, or (ii) an e</w:t>
            </w:r>
            <w:r>
              <w:rPr>
                <w:rFonts w:cs="Times New Roman"/>
                <w:color w:val="000000"/>
                <w:kern w:val="28"/>
                <w:sz w:val="18"/>
                <w:szCs w:val="18"/>
              </w:rPr>
              <w:t>mployee in the executive or legislative branch of state government or a quasi-public agency, whether in the classified or unclassified service and full or part-time, and only in such person's capacity as a state or quasi-public agency employee.</w:t>
            </w:r>
          </w:p>
          <w:p w:rsidR="00000000" w:rsidRDefault="00BC4B87">
            <w:pPr>
              <w:rPr>
                <w:rFonts w:cs="Times New Roman"/>
                <w:color w:val="000000"/>
                <w:kern w:val="28"/>
                <w:sz w:val="14"/>
                <w:szCs w:val="14"/>
              </w:rPr>
            </w:pPr>
          </w:p>
          <w:p w:rsidR="00000000" w:rsidRDefault="00BC4B87">
            <w:pPr>
              <w:rPr>
                <w:rFonts w:cs="Times New Roman"/>
                <w:color w:val="000000"/>
                <w:kern w:val="28"/>
                <w:sz w:val="18"/>
                <w:szCs w:val="18"/>
              </w:rPr>
            </w:pPr>
            <w:r>
              <w:rPr>
                <w:rFonts w:cs="Times New Roman"/>
                <w:color w:val="000000"/>
                <w:kern w:val="28"/>
                <w:sz w:val="18"/>
                <w:szCs w:val="18"/>
              </w:rPr>
              <w:t>“Principal</w:t>
            </w:r>
            <w:r>
              <w:rPr>
                <w:rFonts w:cs="Times New Roman"/>
                <w:color w:val="000000"/>
                <w:kern w:val="28"/>
                <w:sz w:val="18"/>
                <w:szCs w:val="18"/>
              </w:rPr>
              <w:t xml:space="preserve"> of a subcontractor” means (</w:t>
            </w:r>
            <w:proofErr w:type="spellStart"/>
            <w:r>
              <w:rPr>
                <w:rFonts w:cs="Times New Roman"/>
                <w:color w:val="000000"/>
                <w:kern w:val="28"/>
                <w:sz w:val="18"/>
                <w:szCs w:val="18"/>
              </w:rPr>
              <w:t>i</w:t>
            </w:r>
            <w:proofErr w:type="spellEnd"/>
            <w:r>
              <w:rPr>
                <w:rFonts w:cs="Times New Roman"/>
                <w:color w:val="000000"/>
                <w:kern w:val="28"/>
                <w:sz w:val="18"/>
                <w:szCs w:val="18"/>
              </w:rPr>
              <w:t>) any individual who is a member of the board of directors of, or has an ownership interest of five per cent or more in, a subcontractor, which is a business entity, except for an individual who is a member of the board of dire</w:t>
            </w:r>
            <w:r>
              <w:rPr>
                <w:rFonts w:cs="Times New Roman"/>
                <w:color w:val="000000"/>
                <w:kern w:val="28"/>
                <w:sz w:val="18"/>
                <w:szCs w:val="18"/>
              </w:rPr>
              <w:t xml:space="preserve">ctors of a nonprofit organization, (ii) an individual who is employed by a subcontractor, which is a business entity, as president, treasurer or executive vice   president, (iii) an individual who is the chief </w:t>
            </w:r>
          </w:p>
          <w:p w:rsidR="00000000" w:rsidRDefault="00BC4B87">
            <w:pPr>
              <w:ind w:right="-90"/>
              <w:rPr>
                <w:rFonts w:cs="Times New Roman"/>
                <w:color w:val="000000"/>
                <w:kern w:val="28"/>
                <w:sz w:val="18"/>
                <w:szCs w:val="18"/>
              </w:rPr>
            </w:pPr>
            <w:r>
              <w:rPr>
                <w:rFonts w:cs="Times New Roman"/>
                <w:color w:val="000000"/>
                <w:kern w:val="28"/>
                <w:sz w:val="18"/>
                <w:szCs w:val="18"/>
              </w:rPr>
              <w:t>executive officer of a subcontractor, which i</w:t>
            </w:r>
            <w:r>
              <w:rPr>
                <w:rFonts w:cs="Times New Roman"/>
                <w:color w:val="000000"/>
                <w:kern w:val="28"/>
                <w:sz w:val="18"/>
                <w:szCs w:val="18"/>
              </w:rPr>
              <w:t>s not a business entity, or if a subcontractor has no such officer, then the officer who duly possesses comparable powers and duties, (iv) an officer or an employee of any subcontractor who has managerial or discretionary responsibilities with respect to a</w:t>
            </w:r>
            <w:r>
              <w:rPr>
                <w:rFonts w:cs="Times New Roman"/>
                <w:color w:val="000000"/>
                <w:kern w:val="28"/>
                <w:sz w:val="18"/>
                <w:szCs w:val="18"/>
              </w:rPr>
              <w:t xml:space="preserve"> subcontract with a state contractor, (v) the spouse or a dependent child who is eighteen years of age or older of an individual described in this subparagraph, or (vi) a political committee established or controlled by an individual described in this subp</w:t>
            </w:r>
            <w:r>
              <w:rPr>
                <w:rFonts w:cs="Times New Roman"/>
                <w:color w:val="000000"/>
                <w:kern w:val="28"/>
                <w:sz w:val="18"/>
                <w:szCs w:val="18"/>
              </w:rPr>
              <w:t xml:space="preserve">aragraph or the business entity or nonprofit organization that is the </w:t>
            </w:r>
          </w:p>
          <w:p w:rsidR="00000000" w:rsidRDefault="00BC4B87">
            <w:pPr>
              <w:rPr>
                <w:rFonts w:cs="Times New Roman"/>
                <w:sz w:val="20"/>
              </w:rPr>
            </w:pPr>
            <w:proofErr w:type="gramStart"/>
            <w:r>
              <w:rPr>
                <w:rFonts w:cs="Times New Roman"/>
                <w:color w:val="000000"/>
                <w:kern w:val="28"/>
                <w:sz w:val="18"/>
                <w:szCs w:val="18"/>
              </w:rPr>
              <w:t>subcontractor</w:t>
            </w:r>
            <w:proofErr w:type="gramEnd"/>
            <w:r>
              <w:rPr>
                <w:rFonts w:cs="Times New Roman"/>
                <w:color w:val="000000"/>
                <w:kern w:val="28"/>
                <w:sz w:val="18"/>
                <w:szCs w:val="18"/>
              </w:rPr>
              <w:t>.</w:t>
            </w:r>
          </w:p>
        </w:tc>
      </w:tr>
    </w:tbl>
    <w:p w:rsidR="00BC4B87" w:rsidRDefault="00BC4B87">
      <w:pPr>
        <w:pStyle w:val="NoSpacing"/>
        <w:jc w:val="both"/>
        <w:rPr>
          <w:rFonts w:cs="Times New Roman"/>
          <w:sz w:val="2"/>
          <w:szCs w:val="2"/>
        </w:rPr>
      </w:pPr>
    </w:p>
    <w:sectPr w:rsidR="00BC4B87">
      <w:pgSz w:w="12240" w:h="15840"/>
      <w:pgMar w:top="630" w:right="45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D5335B"/>
    <w:rsid w:val="00BC4B87"/>
    <w:rsid w:val="00D53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41"/>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80F"/>
    <w:pPr>
      <w:spacing w:after="0" w:line="240" w:lineRule="auto"/>
    </w:pPr>
    <w:rPr>
      <w:rFonts w:cstheme="minorBidi"/>
      <w:sz w:val="24"/>
    </w:rPr>
  </w:style>
  <w:style w:type="table" w:styleId="TableGrid">
    <w:name w:val="Table Grid"/>
    <w:basedOn w:val="TableNormal"/>
    <w:uiPriority w:val="59"/>
    <w:rsid w:val="00664850"/>
    <w:pPr>
      <w:spacing w:after="0" w:line="240" w:lineRule="auto"/>
    </w:pPr>
    <w:rPr>
      <w:rFonts w:cstheme="minorBid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ABE"/>
    <w:rPr>
      <w:rFonts w:cs="Times New Roman"/>
      <w:color w:val="0000FF"/>
      <w:u w:val="single"/>
    </w:rPr>
  </w:style>
  <w:style w:type="paragraph" w:styleId="BalloonText">
    <w:name w:val="Balloon Text"/>
    <w:basedOn w:val="Normal"/>
    <w:link w:val="BalloonTextChar"/>
    <w:uiPriority w:val="99"/>
    <w:semiHidden/>
    <w:unhideWhenUsed/>
    <w:rsid w:val="0028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7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gov/see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2007</Words>
  <Characters>11411</Characters>
  <Application>Microsoft Office Word</Application>
  <DocSecurity>0</DocSecurity>
  <Lines>95</Lines>
  <Paragraphs>26</Paragraphs>
  <ScaleCrop>false</ScaleCrop>
  <Company>HP</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 CT State Elections (SEEC Form 11)</dc:title>
  <dc:creator>wohlgemuthk</dc:creator>
  <cp:lastModifiedBy>wohlgemuthk</cp:lastModifiedBy>
  <cp:revision>1</cp:revision>
  <dcterms:created xsi:type="dcterms:W3CDTF">2014-04-01T14:08:00Z</dcterms:created>
  <dcterms:modified xsi:type="dcterms:W3CDTF">2014-04-01T14:10:00Z</dcterms:modified>
</cp:coreProperties>
</file>